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rPr>
          <w:outline w:val="0"/>
          <w:color w:val="ff2d21"/>
          <w:u w:color="ff2d21"/>
          <w14:textFill>
            <w14:solidFill>
              <w14:srgbClr w14:val="FF2D21"/>
            </w14:solidFill>
          </w14:textFill>
        </w:rPr>
      </w:pPr>
      <w:r>
        <w:rPr>
          <w:outline w:val="0"/>
          <w:color w:val="ff2d21"/>
          <w:u w:color="ff2d21"/>
          <w:rtl w:val="0"/>
          <w:lang w:val="en-US"/>
          <w14:textFill>
            <w14:solidFill>
              <w14:srgbClr w14:val="FF2D21"/>
            </w14:solidFill>
          </w14:textFill>
        </w:rPr>
        <w:t>Name</w:t>
      </w:r>
    </w:p>
    <w:p>
      <w:pPr>
        <w:pStyle w:val="Body A"/>
        <w:rPr>
          <w:outline w:val="0"/>
          <w:color w:val="ff2d21"/>
          <w:u w:color="ff2d21"/>
          <w14:textFill>
            <w14:solidFill>
              <w14:srgbClr w14:val="FF2D21"/>
            </w14:solidFill>
          </w14:textFill>
        </w:rPr>
      </w:pPr>
      <w:r>
        <w:rPr>
          <w:outline w:val="0"/>
          <w:color w:val="ff2d21"/>
          <w:u w:color="ff2d21"/>
          <w:rtl w:val="0"/>
          <w:lang w:val="en-US"/>
          <w14:textFill>
            <w14:solidFill>
              <w14:srgbClr w14:val="FF2D21"/>
            </w14:solidFill>
          </w14:textFill>
        </w:rPr>
        <w:t>Address</w:t>
      </w:r>
    </w:p>
    <w:p>
      <w:pPr>
        <w:pStyle w:val="Body A"/>
        <w:rPr>
          <w:outline w:val="0"/>
          <w:color w:val="ff2d21"/>
          <w:u w:color="ff2d21"/>
          <w14:textFill>
            <w14:solidFill>
              <w14:srgbClr w14:val="FF2D21"/>
            </w14:solidFill>
          </w14:textFill>
        </w:rPr>
      </w:pPr>
      <w:r>
        <w:rPr>
          <w:outline w:val="0"/>
          <w:color w:val="ff2d21"/>
          <w:u w:color="ff2d21"/>
          <w:rtl w:val="0"/>
          <w:lang w:val="en-US"/>
          <w14:textFill>
            <w14:solidFill>
              <w14:srgbClr w14:val="FF2D21"/>
            </w14:solidFill>
          </w14:textFill>
        </w:rPr>
        <w:t>City, State, zip code</w:t>
      </w:r>
    </w:p>
    <w:p>
      <w:pPr>
        <w:pStyle w:val="Body A"/>
        <w:rPr>
          <w:outline w:val="0"/>
          <w:color w:val="ff2d21"/>
          <w:u w:color="ff2d21"/>
          <w14:textFill>
            <w14:solidFill>
              <w14:srgbClr w14:val="FF2D21"/>
            </w14:solidFill>
          </w14:textFill>
        </w:rPr>
      </w:pPr>
    </w:p>
    <w:p>
      <w:pPr>
        <w:pStyle w:val="Body A"/>
        <w:rPr>
          <w:outline w:val="0"/>
          <w:color w:val="ff2d21"/>
          <w:u w:color="ff2d21"/>
          <w14:textFill>
            <w14:solidFill>
              <w14:srgbClr w14:val="FF2D21"/>
            </w14:solidFill>
          </w14:textFill>
        </w:rPr>
      </w:pPr>
      <w:r>
        <w:rPr>
          <w:outline w:val="0"/>
          <w:color w:val="ff2d21"/>
          <w:u w:color="ff2d21"/>
          <w:rtl w:val="0"/>
          <w:lang w:val="en-US"/>
          <w14:textFill>
            <w14:solidFill>
              <w14:srgbClr w14:val="FF2D21"/>
            </w14:solidFill>
          </w14:textFill>
        </w:rPr>
        <w:t>Date</w:t>
      </w:r>
    </w:p>
    <w:p>
      <w:pPr>
        <w:pStyle w:val="Body A"/>
      </w:pPr>
    </w:p>
    <w:p>
      <w:pPr>
        <w:pStyle w:val="Body A"/>
      </w:pPr>
      <w:r>
        <w:rPr>
          <w:rtl w:val="0"/>
          <w:lang w:val="en-US"/>
        </w:rPr>
        <w:t>Public Service Commission of Wisconsin</w:t>
      </w:r>
    </w:p>
    <w:p>
      <w:pPr>
        <w:pStyle w:val="Body A"/>
      </w:pPr>
      <w:r>
        <w:rPr>
          <w:rtl w:val="0"/>
          <w:lang w:val="en-US"/>
        </w:rPr>
        <w:t>P.O. Box 7854</w:t>
      </w:r>
    </w:p>
    <w:p>
      <w:pPr>
        <w:pStyle w:val="Body A"/>
      </w:pPr>
      <w:r>
        <w:rPr>
          <w:rtl w:val="0"/>
          <w:lang w:val="es-ES_tradnl"/>
        </w:rPr>
        <w:t>​</w:t>
      </w:r>
      <w:r>
        <w:rPr>
          <w:rtl w:val="0"/>
          <w:lang w:val="en-US"/>
        </w:rPr>
        <w:t>Madison, WI 53707-7854</w:t>
      </w:r>
    </w:p>
    <w:p>
      <w:pPr>
        <w:pStyle w:val="Body A"/>
      </w:pPr>
    </w:p>
    <w:p>
      <w:pPr>
        <w:pStyle w:val="Body A"/>
      </w:pPr>
      <w:r>
        <w:rPr>
          <w:rtl w:val="0"/>
          <w:lang w:val="en-US"/>
        </w:rPr>
        <w:t>Dear Public Service Commission</w:t>
      </w:r>
    </w:p>
    <w:p>
      <w:pPr>
        <w:pStyle w:val="Body A"/>
      </w:pPr>
    </w:p>
    <w:p>
      <w:pPr>
        <w:pStyle w:val="Body A"/>
      </w:pPr>
      <w:r>
        <w:rPr>
          <w:rtl w:val="0"/>
          <w:lang w:val="en-US"/>
        </w:rPr>
        <w:t xml:space="preserve">I recently called, filed a complaint, and then sent a certified letter to Xcel Energy after they announced they would be at my door to install a Smart Meter with no </w:t>
      </w:r>
      <w:r>
        <w:rPr>
          <w:rtl w:val="0"/>
          <w:lang w:val="en-US"/>
        </w:rPr>
        <w:t>“</w:t>
      </w:r>
      <w:r>
        <w:rPr>
          <w:rtl w:val="0"/>
          <w:lang w:val="en-US"/>
        </w:rPr>
        <w:t>opt out,</w:t>
      </w:r>
      <w:r>
        <w:rPr>
          <w:rtl w:val="0"/>
          <w:lang w:val="en-US"/>
        </w:rPr>
        <w:t xml:space="preserve">” </w:t>
      </w:r>
      <w:r>
        <w:rPr>
          <w:rtl w:val="0"/>
          <w:lang w:val="en-US"/>
        </w:rPr>
        <w:t xml:space="preserve">option.  </w:t>
      </w:r>
    </w:p>
    <w:p>
      <w:pPr>
        <w:pStyle w:val="Body A"/>
      </w:pPr>
    </w:p>
    <w:p>
      <w:pPr>
        <w:pStyle w:val="Body A"/>
      </w:pPr>
      <w:r>
        <w:rPr>
          <w:rtl w:val="0"/>
          <w:lang w:val="en-US"/>
        </w:rPr>
        <w:t>Smart Meters emit wireless radiation and dirty electricity causing health problems in many including: fatigue, insomnia, difficulty concentrating, headaches, agitation, tinnitus, head pressure, tingling, burning skin, heart racing, arrhythmia, and memory problems. (1)</w:t>
      </w:r>
    </w:p>
    <w:p>
      <w:pPr>
        <w:pStyle w:val="Body A"/>
      </w:pPr>
    </w:p>
    <w:p>
      <w:pPr>
        <w:pStyle w:val="Body A"/>
      </w:pPr>
      <w:r>
        <w:rPr>
          <w:rtl w:val="0"/>
          <w:lang w:val="en-US"/>
        </w:rPr>
        <w:t xml:space="preserve">They are also recognized by the WHO as </w:t>
      </w:r>
      <w:r>
        <w:rPr>
          <w:b w:val="1"/>
          <w:bCs w:val="1"/>
          <w:rtl w:val="0"/>
          <w:lang w:val="en-US"/>
        </w:rPr>
        <w:t>Class 2B possible carcinogens,</w:t>
      </w:r>
      <w:r>
        <w:rPr>
          <w:rtl w:val="0"/>
          <w:lang w:val="en-US"/>
        </w:rPr>
        <w:t xml:space="preserve"> the same category as DDT, lead, and engine exhaust (4), and as </w:t>
      </w:r>
      <w:r>
        <w:rPr>
          <w:rtl w:val="0"/>
          <w:lang w:val="en-US"/>
        </w:rPr>
        <w:t>“</w:t>
      </w:r>
      <w:r>
        <w:rPr>
          <w:rtl w:val="0"/>
          <w:lang w:val="en-US"/>
        </w:rPr>
        <w:t>possibly carcinogenic to humans,</w:t>
      </w:r>
      <w:r>
        <w:rPr>
          <w:rtl w:val="0"/>
          <w:lang w:val="en-US"/>
        </w:rPr>
        <w:t xml:space="preserve">” </w:t>
      </w:r>
      <w:r>
        <w:rPr>
          <w:rtl w:val="0"/>
          <w:lang w:val="en-US"/>
        </w:rPr>
        <w:t>by the International Agency for Research on Cancer. (3)</w:t>
      </w:r>
    </w:p>
    <w:p>
      <w:pPr>
        <w:pStyle w:val="Body A"/>
      </w:pPr>
    </w:p>
    <w:p>
      <w:pPr>
        <w:pStyle w:val="Body A"/>
      </w:pPr>
      <w:r>
        <w:rPr>
          <w:rtl w:val="0"/>
          <w:lang w:val="en-US"/>
        </w:rPr>
        <w:t xml:space="preserve">No health studies on humans living in homes with Smart Meters have been done, but the majority of the hundreds of peer-reviewed research papers have clearly shown </w:t>
      </w:r>
      <w:r>
        <w:rPr>
          <w:b w:val="1"/>
          <w:bCs w:val="1"/>
          <w:rtl w:val="0"/>
          <w:lang w:val="en-US"/>
        </w:rPr>
        <w:t>biological effects</w:t>
      </w:r>
      <w:r>
        <w:rPr>
          <w:rtl w:val="0"/>
          <w:lang w:val="en-US"/>
        </w:rPr>
        <w:t xml:space="preserve"> due to this radiation. (2)</w:t>
      </w:r>
    </w:p>
    <w:p>
      <w:pPr>
        <w:pStyle w:val="Body A"/>
      </w:pPr>
    </w:p>
    <w:p>
      <w:pPr>
        <w:pStyle w:val="Body A"/>
      </w:pPr>
      <w:r>
        <w:rPr>
          <w:rtl w:val="0"/>
          <w:lang w:val="en-US"/>
        </w:rPr>
        <w:t xml:space="preserve">The US safety limit for RF radiation is 1,000 micro-watts per meter squared, but some smart meters produce up to 60 times this amount. (2) The continued false narrative that </w:t>
      </w:r>
      <w:r>
        <w:rPr>
          <w:i w:val="1"/>
          <w:iCs w:val="1"/>
          <w:rtl w:val="0"/>
          <w:lang w:val="en-US"/>
        </w:rPr>
        <w:t xml:space="preserve">Smart Meters are </w:t>
      </w:r>
      <w:r>
        <w:rPr>
          <w:i w:val="1"/>
          <w:iCs w:val="1"/>
          <w:rtl w:val="0"/>
          <w:lang w:val="en-US"/>
        </w:rPr>
        <w:t>“</w:t>
      </w:r>
      <w:r>
        <w:rPr>
          <w:i w:val="1"/>
          <w:iCs w:val="1"/>
          <w:rtl w:val="0"/>
          <w:lang w:val="en-US"/>
        </w:rPr>
        <w:t>safe</w:t>
      </w:r>
      <w:r>
        <w:rPr>
          <w:i w:val="1"/>
          <w:iCs w:val="1"/>
          <w:rtl w:val="0"/>
          <w:lang w:val="en-US"/>
        </w:rPr>
        <w:t xml:space="preserve">” </w:t>
      </w:r>
      <w:r>
        <w:rPr>
          <w:rtl w:val="0"/>
          <w:lang w:val="en-US"/>
        </w:rPr>
        <w:t xml:space="preserve">is propagated by outdated government safety standards based solely on tissue heating which ignores most peer-reviewed published science and because utilities average the radiation output over time. (11)  If these meters are so </w:t>
      </w:r>
      <w:r>
        <w:rPr>
          <w:rtl w:val="0"/>
          <w:lang w:val="en-US"/>
        </w:rPr>
        <w:t>“</w:t>
      </w:r>
      <w:r>
        <w:rPr>
          <w:rtl w:val="0"/>
          <w:lang w:val="en-US"/>
        </w:rPr>
        <w:t>safe</w:t>
      </w:r>
      <w:r>
        <w:rPr>
          <w:rtl w:val="0"/>
          <w:lang w:val="en-US"/>
        </w:rPr>
        <w:t xml:space="preserve">” </w:t>
      </w:r>
      <w:r>
        <w:rPr>
          <w:rtl w:val="0"/>
          <w:lang w:val="en-US"/>
        </w:rPr>
        <w:t>why would 60% of insurance companies refuse to insure cell phone and wireless carriers against future health damage suits? (16)</w:t>
      </w:r>
    </w:p>
    <w:p>
      <w:pPr>
        <w:pStyle w:val="Body A"/>
      </w:pPr>
    </w:p>
    <w:p>
      <w:pPr>
        <w:pStyle w:val="Body A"/>
      </w:pPr>
      <w:r>
        <w:rPr>
          <w:rtl w:val="0"/>
          <w:lang w:val="en-US"/>
        </w:rPr>
        <w:t xml:space="preserve">Since most wireless electronics are powered by direct current at about 12 volts, modern electrical circuits use alternating current at 120 or 240 volts which means devices have to convert AC power to DC power creating </w:t>
      </w:r>
      <w:r>
        <w:rPr>
          <w:b w:val="1"/>
          <w:bCs w:val="1"/>
          <w:rtl w:val="0"/>
          <w:lang w:val="en-US"/>
        </w:rPr>
        <w:t xml:space="preserve">dirty electricity </w:t>
      </w:r>
      <w:r>
        <w:rPr>
          <w:rtl w:val="0"/>
          <w:lang w:val="en-US"/>
        </w:rPr>
        <w:t xml:space="preserve">in the form of erratic electromagnetic interference (EMI) which is also a type of non-ionizing radiation such as RF.  </w:t>
      </w:r>
    </w:p>
    <w:p>
      <w:pPr>
        <w:pStyle w:val="Body A"/>
      </w:pPr>
    </w:p>
    <w:p>
      <w:pPr>
        <w:pStyle w:val="Body A"/>
      </w:pPr>
      <w:r>
        <w:rPr>
          <w:rtl w:val="0"/>
          <w:lang w:val="en-US"/>
        </w:rPr>
        <w:t>This unstable dirty electricity then travels through the electrical system and radiates into the environment through outlets, power strips, wireless devices, and electronics, causing electropollution. (5)  Science has also shown that dirty electricity is also bioactive and directly disturbs human biological systems and is associated with ADHD, anxiety, asthma, cancer, concentration, depression, diabetes, fatigue, irritability, mood, MS, pain, and sleep issues. (6) One study shows that removing dirty electricity from three Minnesota schools by reducing dirty electricity by more than 90% improved teacher health and student behavior. (7)</w:t>
      </w:r>
    </w:p>
    <w:p>
      <w:pPr>
        <w:pStyle w:val="Body A"/>
      </w:pPr>
    </w:p>
    <w:p>
      <w:pPr>
        <w:pStyle w:val="Body A"/>
      </w:pPr>
      <w:r>
        <w:rPr>
          <w:rtl w:val="0"/>
          <w:lang w:val="en-US"/>
        </w:rPr>
        <w:t>Dirty electricity is thought to trigger the destructive molecule peroxynitrite which creates more than 100 biochemical disruptions associated with more than 60 chronic diseases affecting more than 170 million Americans. (8) Electromagnetic fields act via activation of voltage-gated calcium channels  which in turn causes high levels of nitric oxide, which is a precursor to peroxynitrite. (9) High levels of peroxynitrite create free radicals, damage proteins and lipids, perforate both the blood brain barrier and stomach lining, and decrease production of critical neurotransmitters.  This creates systemic mitochondrial dysfunction. (6)</w:t>
      </w:r>
    </w:p>
    <w:p>
      <w:pPr>
        <w:pStyle w:val="Body A"/>
      </w:pPr>
    </w:p>
    <w:p>
      <w:pPr>
        <w:pStyle w:val="Body A"/>
      </w:pPr>
      <w:r>
        <w:rPr>
          <w:rtl w:val="0"/>
          <w:lang w:val="en-US"/>
        </w:rPr>
        <w:t xml:space="preserve">Besides the wide-ranging destructive health impacts: </w:t>
      </w:r>
    </w:p>
    <w:p>
      <w:pPr>
        <w:pStyle w:val="Body A"/>
      </w:pPr>
    </w:p>
    <w:p>
      <w:pPr>
        <w:pStyle w:val="Body A"/>
        <w:numPr>
          <w:ilvl w:val="0"/>
          <w:numId w:val="2"/>
        </w:numPr>
        <w:rPr>
          <w:lang w:val="en-US"/>
        </w:rPr>
      </w:pPr>
      <w:r>
        <w:rPr>
          <w:rtl w:val="0"/>
          <w:lang w:val="en-US"/>
        </w:rPr>
        <w:t xml:space="preserve">Smart meters are </w:t>
      </w:r>
      <w:r>
        <w:rPr>
          <w:b w:val="1"/>
          <w:bCs w:val="1"/>
          <w:rtl w:val="0"/>
          <w:lang w:val="fr-FR"/>
        </w:rPr>
        <w:t>surveillance devices</w:t>
      </w:r>
      <w:r>
        <w:rPr>
          <w:rtl w:val="0"/>
          <w:lang w:val="en-US"/>
        </w:rPr>
        <w:t xml:space="preserve"> that violate our 4th Amendment right to privacy. The U.S. Department of Energy warned that smart grid technology can provide a highly detailed household profile of energy consumption and said policies are needed to restrict utilities from sharing consumer usage data with third parties.(10) The National Institute of Standards and Technology (NIST) outlined Potential Privacy Impacts that Arise from the Collection and Use of Smart Grid Data.  Smart meters can be remotely turned off and rationed.</w:t>
      </w:r>
    </w:p>
    <w:p>
      <w:pPr>
        <w:pStyle w:val="Body A"/>
        <w:numPr>
          <w:ilvl w:val="0"/>
          <w:numId w:val="2"/>
        </w:numPr>
        <w:rPr>
          <w:lang w:val="en-US"/>
        </w:rPr>
      </w:pPr>
      <w:r>
        <w:rPr>
          <w:rtl w:val="0"/>
          <w:lang w:val="en-US"/>
        </w:rPr>
        <w:t xml:space="preserve">Utility companies </w:t>
      </w:r>
      <w:r>
        <w:rPr>
          <w:b w:val="1"/>
          <w:bCs w:val="1"/>
          <w:rtl w:val="0"/>
          <w:lang w:val="en-US"/>
        </w:rPr>
        <w:t xml:space="preserve">violate property rights. </w:t>
      </w:r>
      <w:r>
        <w:rPr>
          <w:rtl w:val="0"/>
          <w:lang w:val="en-US"/>
        </w:rPr>
        <w:t xml:space="preserve"> While they have do an easement to come onto properties to </w:t>
      </w:r>
      <w:r>
        <w:rPr>
          <w:i w:val="1"/>
          <w:iCs w:val="1"/>
          <w:rtl w:val="0"/>
          <w:lang w:val="en-US"/>
        </w:rPr>
        <w:t xml:space="preserve">read and service </w:t>
      </w:r>
      <w:r>
        <w:rPr>
          <w:rtl w:val="0"/>
          <w:lang w:val="en-US"/>
        </w:rPr>
        <w:t>meters, they do not have a right to install unproven 2-way communication systems which send microwave pulses to the next meter over, about what we do in our own homes. (11)</w:t>
      </w:r>
    </w:p>
    <w:p>
      <w:pPr>
        <w:pStyle w:val="Body A"/>
        <w:numPr>
          <w:ilvl w:val="0"/>
          <w:numId w:val="2"/>
        </w:numPr>
        <w:rPr>
          <w:lang w:val="en-US"/>
        </w:rPr>
      </w:pPr>
      <w:r>
        <w:rPr>
          <w:rtl w:val="0"/>
          <w:lang w:val="en-US"/>
        </w:rPr>
        <w:t xml:space="preserve">Smart meters are </w:t>
      </w:r>
      <w:r>
        <w:rPr>
          <w:b w:val="1"/>
          <w:bCs w:val="1"/>
          <w:rtl w:val="0"/>
          <w:lang w:val="en-US"/>
        </w:rPr>
        <w:t>fire hazards,</w:t>
      </w:r>
      <w:r>
        <w:rPr>
          <w:rtl w:val="0"/>
          <w:lang w:val="en-US"/>
        </w:rPr>
        <w:t xml:space="preserve"> and such devices have been responsible for thousands of fires, explosions, and other serious safety problems. (11) Despite utility companies and meter manufacturers never admitting liability for smart meter fires, the results of forensic investigations by EFI Global, Inc. for a 2015 Smart Meter which caused a fire in Las Vegas showed that the plastic cases are subject to melting and burning due to the remotely operable switch inside allowing the utility company to disconnect service. The switch contacts have the potential to make poor contact and generate heat. The only power available to operate the complex circuit board internal to the meter is the incoming 120/240-volt line power or a backup battery internal to the meter. Circuit board fires are well-documented causes of fire. (22)</w:t>
      </w:r>
    </w:p>
    <w:p>
      <w:pPr>
        <w:pStyle w:val="Body A"/>
        <w:numPr>
          <w:ilvl w:val="0"/>
          <w:numId w:val="2"/>
        </w:numPr>
        <w:rPr>
          <w:lang w:val="en-US"/>
        </w:rPr>
      </w:pPr>
      <w:r>
        <w:rPr>
          <w:rtl w:val="0"/>
          <w:lang w:val="en-US"/>
        </w:rPr>
        <w:t xml:space="preserve">Smart meters typically </w:t>
      </w:r>
      <w:r>
        <w:rPr>
          <w:b w:val="1"/>
          <w:bCs w:val="1"/>
          <w:rtl w:val="0"/>
          <w:lang w:val="en-US"/>
        </w:rPr>
        <w:t>overcharge and inaccurately represent usage</w:t>
      </w:r>
      <w:r>
        <w:rPr>
          <w:rtl w:val="0"/>
          <w:lang w:val="en-US"/>
        </w:rPr>
        <w:t xml:space="preserve"> when compared with reliable, safe, and accurate analog meters. (11) Like other supposed </w:t>
      </w:r>
      <w:r>
        <w:rPr>
          <w:rtl w:val="0"/>
          <w:lang w:val="en-US"/>
        </w:rPr>
        <w:t>“</w:t>
      </w:r>
      <w:r>
        <w:rPr>
          <w:rtl w:val="0"/>
          <w:lang w:val="en-US"/>
        </w:rPr>
        <w:t>green</w:t>
      </w:r>
      <w:r>
        <w:rPr>
          <w:rtl w:val="0"/>
          <w:lang w:val="en-US"/>
        </w:rPr>
        <w:t xml:space="preserve">” </w:t>
      </w:r>
      <w:r>
        <w:rPr>
          <w:rtl w:val="0"/>
          <w:lang w:val="en-US"/>
        </w:rPr>
        <w:t xml:space="preserve">solutions, Smart Meters are only possible due to the $200M per utility stimulus funds, which totals $11 billion to deploy the </w:t>
      </w:r>
      <w:r>
        <w:rPr>
          <w:rtl w:val="0"/>
          <w:lang w:val="en-US"/>
        </w:rPr>
        <w:t>“</w:t>
      </w:r>
      <w:r>
        <w:rPr>
          <w:rtl w:val="0"/>
          <w:lang w:val="en-US"/>
        </w:rPr>
        <w:t>smart</w:t>
      </w:r>
      <w:r>
        <w:rPr>
          <w:rtl w:val="0"/>
          <w:lang w:val="en-US"/>
        </w:rPr>
        <w:t xml:space="preserve">” </w:t>
      </w:r>
      <w:r>
        <w:rPr>
          <w:rtl w:val="0"/>
          <w:lang w:val="en-US"/>
        </w:rPr>
        <w:t>grid. (11)  Ontario Premier Kathleen Wynne is on record regretting the fact that some people since the implementation of Smart Meters have to choose between buying food or paying for heating. (21)</w:t>
      </w:r>
    </w:p>
    <w:p>
      <w:pPr>
        <w:pStyle w:val="Body A"/>
        <w:numPr>
          <w:ilvl w:val="0"/>
          <w:numId w:val="2"/>
        </w:numPr>
        <w:rPr>
          <w:lang w:val="en-US"/>
        </w:rPr>
      </w:pPr>
      <w:r>
        <w:rPr>
          <w:b w:val="1"/>
          <w:bCs w:val="1"/>
          <w:rtl w:val="0"/>
          <w:lang w:val="en-US"/>
        </w:rPr>
        <w:t xml:space="preserve">Smart Meters are not </w:t>
      </w:r>
      <w:r>
        <w:rPr>
          <w:b w:val="1"/>
          <w:bCs w:val="1"/>
          <w:rtl w:val="0"/>
          <w:lang w:val="en-US"/>
        </w:rPr>
        <w:t>“</w:t>
      </w:r>
      <w:r>
        <w:rPr>
          <w:b w:val="1"/>
          <w:bCs w:val="1"/>
          <w:rtl w:val="0"/>
          <w:lang w:val="en-US"/>
        </w:rPr>
        <w:t>green.</w:t>
      </w:r>
      <w:r>
        <w:rPr>
          <w:b w:val="1"/>
          <w:bCs w:val="1"/>
          <w:rtl w:val="0"/>
          <w:lang w:val="en-US"/>
        </w:rPr>
        <w:t xml:space="preserve">” </w:t>
      </w:r>
      <w:r>
        <w:rPr>
          <w:rtl w:val="0"/>
          <w:lang w:val="en-US"/>
        </w:rPr>
        <w:t xml:space="preserve"> According to an analysis by UC Nuclear Policy Lecturer Daniel Hirsch, they emit approximately 100-150 times the cumulative, full body microwave radiation exposure of a cell phone. (17)</w:t>
      </w:r>
    </w:p>
    <w:p>
      <w:pPr>
        <w:pStyle w:val="Body A"/>
        <w:numPr>
          <w:ilvl w:val="0"/>
          <w:numId w:val="2"/>
        </w:numPr>
        <w:rPr>
          <w:lang w:val="en-US"/>
        </w:rPr>
      </w:pPr>
      <w:r>
        <w:rPr>
          <w:b w:val="1"/>
          <w:bCs w:val="1"/>
          <w:rtl w:val="0"/>
          <w:lang w:val="en-US"/>
        </w:rPr>
        <w:t xml:space="preserve">Smart Meters are energy measuring devices </w:t>
      </w:r>
      <w:r>
        <w:rPr>
          <w:b w:val="1"/>
          <w:bCs w:val="1"/>
          <w:rtl w:val="0"/>
          <w:lang w:val="en-US"/>
        </w:rPr>
        <w:t xml:space="preserve">– </w:t>
      </w:r>
      <w:r>
        <w:rPr>
          <w:b w:val="1"/>
          <w:bCs w:val="1"/>
          <w:rtl w:val="0"/>
          <w:lang w:val="en-US"/>
        </w:rPr>
        <w:t>NOT energy saving devices,</w:t>
      </w:r>
      <w:r>
        <w:rPr>
          <w:rtl w:val="0"/>
          <w:lang w:val="en-US"/>
        </w:rPr>
        <w:t xml:space="preserve"> as proven by an analysis by Oxford University showing </w:t>
      </w:r>
      <w:r>
        <w:rPr>
          <w:rFonts w:ascii="Arial Unicode MS" w:hAnsi="Arial Unicode MS" w:hint="default"/>
          <w:rtl w:val="0"/>
          <w:lang w:val="en-US"/>
        </w:rPr>
        <w:t>‘</w:t>
      </w:r>
      <w:r>
        <w:rPr>
          <w:rtl w:val="0"/>
          <w:lang w:val="en-US"/>
        </w:rPr>
        <w:t>smart</w:t>
      </w:r>
      <w:r>
        <w:rPr>
          <w:rFonts w:ascii="Arial Unicode MS" w:hAnsi="Arial Unicode MS" w:hint="default"/>
          <w:rtl w:val="0"/>
          <w:lang w:val="en-US"/>
        </w:rPr>
        <w:t xml:space="preserve">’ </w:t>
      </w:r>
      <w:r>
        <w:rPr>
          <w:rtl w:val="0"/>
          <w:lang w:val="en-US"/>
        </w:rPr>
        <w:t>meters alone do not result in net energy savings. (19) Another study in actual operation from Toronto Hydro showed no significant increase in energy conservation, but a considerable increase in energy bills for customers (20), and Tables I and II of PG&amp;E</w:t>
      </w:r>
      <w:r>
        <w:rPr>
          <w:rFonts w:ascii="Arial Unicode MS" w:hAnsi="Arial Unicode MS" w:hint="default"/>
          <w:rtl w:val="0"/>
          <w:lang w:val="en-US"/>
        </w:rPr>
        <w:t>’</w:t>
      </w:r>
      <w:r>
        <w:rPr>
          <w:rtl w:val="0"/>
          <w:lang w:val="en-US"/>
        </w:rPr>
        <w:t>s 2010 Program Year Demand Response and Energy Conservation Annual Report, shows an embarrassing ZERO energy savings. (18)</w:t>
      </w:r>
    </w:p>
    <w:p>
      <w:pPr>
        <w:pStyle w:val="Body A"/>
        <w:numPr>
          <w:ilvl w:val="0"/>
          <w:numId w:val="2"/>
        </w:numPr>
        <w:rPr>
          <w:lang w:val="en-US"/>
        </w:rPr>
      </w:pPr>
      <w:r>
        <w:rPr>
          <w:rtl w:val="0"/>
          <w:lang w:val="en-US"/>
        </w:rPr>
        <w:t>”</w:t>
      </w:r>
      <w:r>
        <w:rPr>
          <w:rtl w:val="0"/>
          <w:lang w:val="nl-NL"/>
        </w:rPr>
        <w:t>Smart meters</w:t>
      </w:r>
      <w:r>
        <w:rPr>
          <w:rtl w:val="0"/>
          <w:lang w:val="en-US"/>
        </w:rPr>
        <w:t xml:space="preserve">” </w:t>
      </w:r>
      <w:r>
        <w:rPr>
          <w:rtl w:val="0"/>
          <w:lang w:val="en-US"/>
        </w:rPr>
        <w:t xml:space="preserve">and the </w:t>
      </w:r>
      <w:r>
        <w:rPr>
          <w:rFonts w:ascii="Arial Unicode MS" w:hAnsi="Arial Unicode MS" w:hint="default"/>
          <w:rtl w:val="1"/>
          <w:lang w:val="ar-SA" w:bidi="ar-SA"/>
        </w:rPr>
        <w:t>“</w:t>
      </w:r>
      <w:r>
        <w:rPr>
          <w:rtl w:val="0"/>
          <w:lang w:val="da-DK"/>
        </w:rPr>
        <w:t>smart grid</w:t>
      </w:r>
      <w:r>
        <w:rPr>
          <w:rtl w:val="0"/>
          <w:lang w:val="en-US"/>
        </w:rPr>
        <w:t xml:space="preserve">” </w:t>
      </w:r>
      <w:r>
        <w:rPr>
          <w:b w:val="1"/>
          <w:bCs w:val="1"/>
          <w:rtl w:val="0"/>
          <w:lang w:val="en-US"/>
        </w:rPr>
        <w:t xml:space="preserve">risk national security </w:t>
      </w:r>
      <w:r>
        <w:rPr>
          <w:rtl w:val="0"/>
          <w:lang w:val="en-US"/>
        </w:rPr>
        <w:t xml:space="preserve">and reliability of the electricity supply by opening a new portal to hackers and others who wish to disrupt these services. This is a major cyber-security problem created by </w:t>
      </w:r>
      <w:r>
        <w:rPr>
          <w:rFonts w:ascii="Arial Unicode MS" w:hAnsi="Arial Unicode MS" w:hint="default"/>
          <w:rtl w:val="1"/>
          <w:lang w:val="ar-SA" w:bidi="ar-SA"/>
        </w:rPr>
        <w:t>“</w:t>
      </w:r>
      <w:r>
        <w:rPr>
          <w:rtl w:val="0"/>
          <w:lang w:val="nl-NL"/>
        </w:rPr>
        <w:t>smart meters</w:t>
      </w:r>
      <w:r>
        <w:rPr>
          <w:rtl w:val="0"/>
          <w:lang w:val="en-US"/>
        </w:rPr>
        <w:t>”</w:t>
      </w:r>
      <w:r>
        <w:rPr>
          <w:rtl w:val="0"/>
          <w:lang w:val="en-US"/>
        </w:rPr>
        <w:t>. (11)</w:t>
      </w:r>
    </w:p>
    <w:p>
      <w:pPr>
        <w:pStyle w:val="Body A"/>
      </w:pPr>
    </w:p>
    <w:p>
      <w:pPr>
        <w:pStyle w:val="Body A"/>
        <w:rPr>
          <w:b w:val="1"/>
          <w:bCs w:val="1"/>
        </w:rPr>
      </w:pPr>
      <w:r>
        <w:rPr>
          <w:rtl w:val="0"/>
        </w:rPr>
        <w:t xml:space="preserve">Lastly, </w:t>
      </w:r>
      <w:r>
        <w:rPr>
          <w:outline w:val="0"/>
          <w:color w:val="ff2d21"/>
          <w:rtl w:val="0"/>
          <w:lang w:val="en-US"/>
          <w14:textFill>
            <w14:solidFill>
              <w14:srgbClr w14:val="FF2D21"/>
            </w14:solidFill>
          </w14:textFill>
        </w:rPr>
        <w:t>m</w:t>
      </w:r>
      <w:r>
        <w:rPr>
          <w:outline w:val="0"/>
          <w:color w:val="ff2600"/>
          <w:u w:color="ff2600"/>
          <w:rtl w:val="0"/>
          <w:lang w:val="en-US"/>
          <w14:textFill>
            <w14:solidFill>
              <w14:srgbClr w14:val="FF2600"/>
            </w14:solidFill>
          </w14:textFill>
        </w:rPr>
        <w:t>any</w:t>
      </w:r>
      <w:r>
        <w:rPr>
          <w:rtl w:val="0"/>
          <w:lang w:val="en-US"/>
        </w:rPr>
        <w:t xml:space="preserve"> </w:t>
      </w:r>
      <w:r>
        <w:rPr>
          <w:outline w:val="0"/>
          <w:color w:val="ff2600"/>
          <w:u w:color="ff2600"/>
          <w:rtl w:val="0"/>
          <w:lang w:val="en-US"/>
          <w14:textFill>
            <w14:solidFill>
              <w14:srgbClr w14:val="FF2600"/>
            </w14:solidFill>
          </w14:textFill>
        </w:rPr>
        <w:t xml:space="preserve">Utility companies with </w:t>
      </w:r>
      <w:r>
        <w:rPr>
          <w:outline w:val="0"/>
          <w:color w:val="ff2600"/>
          <w:u w:color="ff2600"/>
          <w:rtl w:val="0"/>
          <w:lang w:val="en-US"/>
          <w14:textFill>
            <w14:solidFill>
              <w14:srgbClr w14:val="FF2600"/>
            </w14:solidFill>
          </w14:textFill>
        </w:rPr>
        <w:t>“</w:t>
      </w:r>
      <w:r>
        <w:rPr>
          <w:outline w:val="0"/>
          <w:color w:val="ff2600"/>
          <w:u w:color="ff2600"/>
          <w:rtl w:val="0"/>
          <w:lang w:val="en-US"/>
          <w14:textFill>
            <w14:solidFill>
              <w14:srgbClr w14:val="FF2600"/>
            </w14:solidFill>
          </w14:textFill>
        </w:rPr>
        <w:t>Opt outs</w:t>
      </w:r>
      <w:r>
        <w:rPr>
          <w:outline w:val="0"/>
          <w:color w:val="ff2600"/>
          <w:u w:color="ff2600"/>
          <w:rtl w:val="0"/>
          <w:lang w:val="en-US"/>
          <w14:textFill>
            <w14:solidFill>
              <w14:srgbClr w14:val="FF2600"/>
            </w14:solidFill>
          </w14:textFill>
        </w:rPr>
        <w:t xml:space="preserve">” </w:t>
      </w:r>
      <w:r>
        <w:rPr>
          <w:outline w:val="0"/>
          <w:color w:val="ff2600"/>
          <w:u w:color="ff2600"/>
          <w:rtl w:val="0"/>
          <w:lang w:val="en-US"/>
          <w14:textFill>
            <w14:solidFill>
              <w14:srgbClr w14:val="FF2600"/>
            </w14:solidFill>
          </w14:textFill>
        </w:rPr>
        <w:t xml:space="preserve">are utilizing a bait and switch trick by </w:t>
      </w:r>
      <w:r>
        <w:rPr>
          <w:b w:val="1"/>
          <w:bCs w:val="1"/>
          <w:outline w:val="0"/>
          <w:color w:val="ff2600"/>
          <w:u w:color="ff2600"/>
          <w:rtl w:val="0"/>
          <w:lang w:val="en-US"/>
          <w14:textFill>
            <w14:solidFill>
              <w14:srgbClr w14:val="FF2600"/>
            </w14:solidFill>
          </w14:textFill>
        </w:rPr>
        <w:t xml:space="preserve">installing the exact same Smart Meter </w:t>
      </w:r>
      <w:r>
        <w:rPr>
          <w:outline w:val="0"/>
          <w:color w:val="ff2600"/>
          <w:u w:color="ff2600"/>
          <w:rtl w:val="0"/>
          <w:lang w:val="en-US"/>
          <w14:textFill>
            <w14:solidFill>
              <w14:srgbClr w14:val="FF2600"/>
            </w14:solidFill>
          </w14:textFill>
        </w:rPr>
        <w:t xml:space="preserve">but supposedly not turning on the communicator. </w:t>
      </w:r>
      <w:r>
        <w:rPr>
          <w:rtl w:val="0"/>
          <w:lang w:val="en-US"/>
        </w:rPr>
        <w:t xml:space="preserve"> Again, </w:t>
      </w:r>
      <w:r>
        <w:rPr>
          <w:b w:val="1"/>
          <w:bCs w:val="1"/>
          <w:rtl w:val="0"/>
          <w:lang w:val="en-US"/>
        </w:rPr>
        <w:t xml:space="preserve">this is not freedom of </w:t>
      </w:r>
      <w:r>
        <w:rPr>
          <w:b w:val="1"/>
          <w:bCs w:val="1"/>
          <w:rtl w:val="0"/>
          <w:lang w:val="en-US"/>
        </w:rPr>
        <w:t xml:space="preserve">meter </w:t>
      </w:r>
      <w:r>
        <w:rPr>
          <w:b w:val="1"/>
          <w:bCs w:val="1"/>
          <w:rtl w:val="0"/>
          <w:lang w:val="en-US"/>
        </w:rPr>
        <w:t xml:space="preserve">choice. </w:t>
      </w:r>
      <w:r>
        <w:rPr>
          <w:rtl w:val="0"/>
          <w:lang w:val="en-US"/>
        </w:rPr>
        <w:t xml:space="preserve"> If they have the ability to NOT turn it on, they also have the ability to TURN it on anytime they desire </w:t>
      </w:r>
      <w:r>
        <w:rPr>
          <w:b w:val="1"/>
          <w:bCs w:val="1"/>
          <w:rtl w:val="0"/>
          <w:lang w:val="en-US"/>
        </w:rPr>
        <w:t>giving them all the control.</w:t>
      </w:r>
    </w:p>
    <w:p>
      <w:pPr>
        <w:pStyle w:val="Body A"/>
        <w:rPr>
          <w:b w:val="1"/>
          <w:bCs w:val="1"/>
        </w:rPr>
      </w:pPr>
    </w:p>
    <w:p>
      <w:pPr>
        <w:pStyle w:val="Body A"/>
        <w:rPr>
          <w:rFonts w:ascii="Helvetica Neue" w:cs="Helvetica Neue" w:hAnsi="Helvetica Neue" w:eastAsia="Helvetica Neue"/>
        </w:rPr>
      </w:pPr>
      <w:r>
        <w:rPr>
          <w:rFonts w:ascii="Helvetica" w:hAnsi="Helvetica"/>
          <w:rtl w:val="0"/>
          <w:lang w:val="en-US"/>
        </w:rPr>
        <w:t>Please stand up for your constituents and fight for their freedom by enacting a</w:t>
      </w:r>
      <w:r>
        <w:rPr>
          <w:rFonts w:ascii="Helvetica" w:hAnsi="Helvetica"/>
          <w:b w:val="1"/>
          <w:bCs w:val="1"/>
          <w:rtl w:val="0"/>
          <w:lang w:val="en-US"/>
        </w:rPr>
        <w:t xml:space="preserve"> true</w:t>
      </w:r>
      <w:r>
        <w:rPr>
          <w:rFonts w:ascii="Helvetica" w:hAnsi="Helvetica" w:hint="default"/>
          <w:rtl w:val="0"/>
          <w:lang w:val="en-US"/>
        </w:rPr>
        <w:t xml:space="preserve"> “</w:t>
      </w:r>
      <w:r>
        <w:rPr>
          <w:rFonts w:ascii="Helvetica" w:hAnsi="Helvetica"/>
          <w:rtl w:val="0"/>
          <w:lang w:val="en-US"/>
        </w:rPr>
        <w:t>Opt out</w:t>
      </w:r>
      <w:r>
        <w:rPr>
          <w:rFonts w:ascii="Helvetica" w:hAnsi="Helvetica" w:hint="default"/>
          <w:rtl w:val="0"/>
          <w:lang w:val="en-US"/>
        </w:rPr>
        <w:t xml:space="preserve">” </w:t>
      </w:r>
      <w:r>
        <w:rPr>
          <w:rFonts w:ascii="Helvetica" w:hAnsi="Helvetica"/>
          <w:rtl w:val="0"/>
          <w:lang w:val="en-US"/>
        </w:rPr>
        <w:t xml:space="preserve">of Smart Meters bill, allowing all of us safe, effective, and radiation-free </w:t>
      </w:r>
      <w:r>
        <w:rPr>
          <w:rFonts w:ascii="Helvetica" w:hAnsi="Helvetica"/>
          <w:b w:val="1"/>
          <w:bCs w:val="1"/>
          <w:rtl w:val="0"/>
          <w:lang w:val="en-US"/>
        </w:rPr>
        <w:t>Analog Meters.</w:t>
      </w:r>
    </w:p>
    <w:p>
      <w:pPr>
        <w:pStyle w:val="Body A"/>
        <w:jc w:val="center"/>
      </w:pPr>
    </w:p>
    <w:p>
      <w:pPr>
        <w:pStyle w:val="Body A"/>
      </w:pPr>
      <w:r>
        <w:rPr>
          <w:rtl w:val="0"/>
          <w:lang w:val="en-US"/>
        </w:rPr>
        <w:t xml:space="preserve">Sincerely,  </w:t>
      </w:r>
      <w:r>
        <w:rPr>
          <w:outline w:val="0"/>
          <w:color w:val="ff2d21"/>
          <w:u w:val="single" w:color="ff2d21"/>
          <w:rtl w:val="0"/>
          <w:lang w:val="en-US"/>
          <w14:textFill>
            <w14:solidFill>
              <w14:srgbClr w14:val="FF2D21"/>
            </w14:solidFill>
          </w14:textFill>
        </w:rPr>
        <w:t>NAME</w:t>
      </w:r>
    </w:p>
    <w:p>
      <w:pPr>
        <w:pStyle w:val="Body A"/>
      </w:pPr>
    </w:p>
    <w:p>
      <w:pPr>
        <w:pStyle w:val="Body A"/>
        <w:rPr>
          <w:b w:val="1"/>
          <w:bCs w:val="1"/>
        </w:rPr>
      </w:pPr>
      <w:r>
        <w:rPr>
          <w:b w:val="1"/>
          <w:bCs w:val="1"/>
          <w:rtl w:val="0"/>
          <w:lang w:val="en-US"/>
        </w:rPr>
        <w:t>Sources:</w:t>
      </w:r>
    </w:p>
    <w:p>
      <w:pPr>
        <w:pStyle w:val="Body A"/>
      </w:pPr>
    </w:p>
    <w:p>
      <w:pPr>
        <w:pStyle w:val="Body A"/>
        <w:numPr>
          <w:ilvl w:val="0"/>
          <w:numId w:val="4"/>
        </w:numPr>
      </w:pPr>
      <w:r>
        <w:rPr>
          <w:rStyle w:val="Hyperlink.0"/>
        </w:rPr>
        <w:fldChar w:fldCharType="begin" w:fldLock="0"/>
      </w:r>
      <w:r>
        <w:rPr>
          <w:rStyle w:val="Hyperlink.0"/>
        </w:rPr>
        <w:instrText xml:space="preserve"> HYPERLINK "https://mdsafetech.org/smart-meters/"</w:instrText>
      </w:r>
      <w:r>
        <w:rPr>
          <w:rStyle w:val="Hyperlink.0"/>
        </w:rPr>
        <w:fldChar w:fldCharType="separate" w:fldLock="0"/>
      </w:r>
      <w:r>
        <w:rPr>
          <w:rStyle w:val="Hyperlink.0"/>
          <w:rtl w:val="0"/>
          <w:lang w:val="en-US"/>
        </w:rPr>
        <w:t>https://mdsafetech.org/smart-meters/</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"https://bioinitiative.org/"</w:instrText>
      </w:r>
      <w:r>
        <w:rPr>
          <w:rStyle w:val="Hyperlink.0"/>
        </w:rPr>
        <w:fldChar w:fldCharType="separate" w:fldLock="0"/>
      </w:r>
      <w:r>
        <w:rPr>
          <w:rStyle w:val="Hyperlink.0"/>
          <w:rtl w:val="0"/>
          <w:lang w:val="en-US"/>
        </w:rPr>
        <w:t>https://bioinitiative.org/</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"https://www.cancer.org/cancer/risk-prevention/radiation-exposure/smart-meters.html"</w:instrText>
      </w:r>
      <w:r>
        <w:rPr>
          <w:rStyle w:val="Hyperlink.0"/>
        </w:rPr>
        <w:fldChar w:fldCharType="separate" w:fldLock="0"/>
      </w:r>
      <w:r>
        <w:rPr>
          <w:rStyle w:val="Hyperlink.0"/>
          <w:rtl w:val="0"/>
          <w:lang w:val="en-US"/>
        </w:rPr>
        <w:t>https://www.cancer.org/cancer/risk-prevention/radiation-exposure/smart-meters.html</w:t>
      </w:r>
      <w:r>
        <w:rPr/>
        <w:fldChar w:fldCharType="end" w:fldLock="0"/>
      </w:r>
    </w:p>
    <w:p>
      <w:pPr>
        <w:pStyle w:val="Body A"/>
      </w:pPr>
    </w:p>
    <w:p>
      <w:pPr>
        <w:pStyle w:val="Body A"/>
        <w:numPr>
          <w:ilvl w:val="0"/>
          <w:numId w:val="4"/>
        </w:numPr>
      </w:pPr>
      <w:r>
        <w:rPr>
          <w:rStyle w:val="Hyperlink.0"/>
        </w:rPr>
        <w:fldChar w:fldCharType="begin" w:fldLock="0"/>
      </w:r>
      <w:r>
        <w:rPr>
          <w:rStyle w:val="Hyperlink.0"/>
        </w:rPr>
        <w:instrText xml:space="preserve"> HYPERLINK "http://emfsafetynetwork.org/wireless-devices-potential-cancer-risk-says-world-health-organization/"</w:instrText>
      </w:r>
      <w:r>
        <w:rPr>
          <w:rStyle w:val="Hyperlink.0"/>
        </w:rPr>
        <w:fldChar w:fldCharType="separate" w:fldLock="0"/>
      </w:r>
      <w:r>
        <w:rPr>
          <w:rStyle w:val="Hyperlink.0"/>
          <w:rtl w:val="0"/>
          <w:lang w:val="en-US"/>
        </w:rPr>
        <w:t>http://emfsafetynetwork.org/wireless-devices-potential-cancer-risk-says-world-health-organization/</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"https://www.amymyersmd.com/article/dangerous-smart-meter"</w:instrText>
      </w:r>
      <w:r>
        <w:rPr>
          <w:rStyle w:val="Hyperlink.0"/>
        </w:rPr>
        <w:fldChar w:fldCharType="separate" w:fldLock="0"/>
      </w:r>
      <w:r>
        <w:rPr>
          <w:rStyle w:val="Hyperlink.0"/>
          <w:rtl w:val="0"/>
          <w:lang w:val="en-US"/>
        </w:rPr>
        <w:t>https://www.amymyersmd.com/article/dangerous-smart-meter</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"https://www.dirtyelectricity.org/growing-health-concern"</w:instrText>
      </w:r>
      <w:r>
        <w:rPr>
          <w:rStyle w:val="Hyperlink.0"/>
        </w:rPr>
        <w:fldChar w:fldCharType="separate" w:fldLock="0"/>
      </w:r>
      <w:r>
        <w:rPr>
          <w:rStyle w:val="Hyperlink.0"/>
          <w:rtl w:val="0"/>
          <w:lang w:val="en-US"/>
        </w:rPr>
        <w:t>https://www.dirtyelectricity.org/growing-health-concern</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"https://pubmed.ncbi.nlm.nih.gov/18556048/"</w:instrText>
      </w:r>
      <w:r>
        <w:rPr>
          <w:rStyle w:val="Hyperlink.0"/>
        </w:rPr>
        <w:fldChar w:fldCharType="separate" w:fldLock="0"/>
      </w:r>
      <w:r>
        <w:rPr>
          <w:rStyle w:val="Hyperlink.0"/>
          <w:rtl w:val="0"/>
          <w:lang w:val="en-US"/>
        </w:rPr>
        <w:t>https://pubmed.ncbi.nlm.nih.gov/18556048/</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"https://www.researchgate.net/publication/303673576_The_Root_Cause_in_the_dramatic_rise_of_Chronic_Disease"</w:instrText>
      </w:r>
      <w:r>
        <w:rPr>
          <w:rStyle w:val="Hyperlink.0"/>
        </w:rPr>
        <w:fldChar w:fldCharType="separate" w:fldLock="0"/>
      </w:r>
      <w:r>
        <w:rPr>
          <w:rStyle w:val="Hyperlink.0"/>
          <w:rtl w:val="0"/>
          <w:lang w:val="en-US"/>
        </w:rPr>
        <w:t>https://www.researchgate.net/publication/303673576_The_Root_Cause_in_the_dramatic_rise_of_Chronic_Disease</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"https://www.ncbi.nlm.nih.gov/pmc/articles/PMC3780531/"</w:instrText>
      </w:r>
      <w:r>
        <w:rPr>
          <w:rStyle w:val="Hyperlink.0"/>
        </w:rPr>
        <w:fldChar w:fldCharType="separate" w:fldLock="0"/>
      </w:r>
      <w:r>
        <w:rPr>
          <w:rStyle w:val="Hyperlink.0"/>
          <w:rtl w:val="0"/>
          <w:lang w:val="en-US"/>
        </w:rPr>
        <w:t>https://www.ncbi.nlm.nih.gov/pmc/articles/PMC3780531/</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"https://www.energy.gov/sites/prod/files/gcprod/documents/Broadband_Report_Data_Privacy_10_5.pdf"</w:instrText>
      </w:r>
      <w:r>
        <w:rPr>
          <w:rStyle w:val="Hyperlink.0"/>
        </w:rPr>
        <w:fldChar w:fldCharType="separate" w:fldLock="0"/>
      </w:r>
      <w:r>
        <w:rPr>
          <w:rStyle w:val="Hyperlink.0"/>
          <w:rtl w:val="0"/>
          <w:lang w:val="en-US"/>
        </w:rPr>
        <w:t>https://www.energy.gov/sites/prod/files/gcprod/documents/Broadband_Report_Data_Privacy_10_5.pdf</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"https://www.takebackyourpower.net/smart-meters-a-surveillance-and-control-con-job-revealed/"</w:instrText>
      </w:r>
      <w:r>
        <w:rPr>
          <w:rStyle w:val="Hyperlink.0"/>
        </w:rPr>
        <w:fldChar w:fldCharType="separate" w:fldLock="0"/>
      </w:r>
      <w:r>
        <w:rPr>
          <w:rStyle w:val="Hyperlink.0"/>
          <w:rtl w:val="0"/>
          <w:lang w:val="en-US"/>
        </w:rPr>
        <w:t>https://www.takebackyourpower.net/smart-meters-a-surveillance-and-control-con-job-revealed/</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"https://madisonarealymesupportgroup.com/2021/11/19/the-real-reason-behind-hospital-fauci-death-protocol-vax-mandates-for-healthcare-workers-government-money/"</w:instrText>
      </w:r>
      <w:r>
        <w:rPr>
          <w:rStyle w:val="Hyperlink.0"/>
        </w:rPr>
        <w:fldChar w:fldCharType="separate" w:fldLock="0"/>
      </w:r>
      <w:r>
        <w:rPr>
          <w:rStyle w:val="Hyperlink.0"/>
          <w:rtl w:val="0"/>
          <w:lang w:val="en-US"/>
        </w:rPr>
        <w:t>https://madisonarealymesupportgroup.com/2021/11/19/the-real-reason-behind-hospital-fauci-death-protocol-vax-mandates-for-healthcare-workers-government-money/</w:t>
      </w:r>
      <w:r>
        <w:rPr/>
        <w:fldChar w:fldCharType="end" w:fldLock="0"/>
      </w:r>
    </w:p>
    <w:p>
      <w:pPr>
        <w:pStyle w:val="Body A"/>
        <w:numPr>
          <w:ilvl w:val="0"/>
          <w:numId w:val="4"/>
        </w:numPr>
        <w:rPr>
          <w:lang w:val="de-DE"/>
        </w:rPr>
      </w:pPr>
      <w:r>
        <w:rPr>
          <w:rStyle w:val="None"/>
          <w:rtl w:val="0"/>
          <w:lang w:val="de-DE"/>
        </w:rPr>
        <w:t>https:</w:t>
      </w:r>
      <w:r>
        <w:rPr>
          <w:rStyle w:val="Hyperlink.1"/>
          <w:u w:val="single"/>
          <w:lang w:val="en-US"/>
        </w:rPr>
        <w:fldChar w:fldCharType="begin" w:fldLock="0"/>
      </w:r>
      <w:r>
        <w:rPr>
          <w:rStyle w:val="Hyperlink.1"/>
          <w:u w:val="single"/>
          <w:lang w:val="en-US"/>
        </w:rPr>
        <w:instrText xml:space="preserve"> HYPERLINK "http://madisonarealymesupportgroup.com/2022/02/11/approved-and-non-fda-approved-covid-treatments/"</w:instrText>
      </w:r>
      <w:r>
        <w:rPr>
          <w:rStyle w:val="Hyperlink.1"/>
          <w:u w:val="single"/>
          <w:lang w:val="en-US"/>
        </w:rPr>
        <w:fldChar w:fldCharType="separate" w:fldLock="0"/>
      </w:r>
      <w:r>
        <w:rPr>
          <w:rStyle w:val="Hyperlink.1"/>
          <w:u w:val="single"/>
          <w:rtl w:val="0"/>
          <w:lang w:val="en-US"/>
        </w:rPr>
        <w:t>madisonarealymesupportgroup.com/2022/02/11/approved-and-non-fda-approved-covid-treatments/</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"https://madisonarealymesupportgroup.com/2023/01/25/you-are-not-ready-for-this-up-to-70-of-covid-deaths-due-to-ventilators/"</w:instrText>
      </w:r>
      <w:r>
        <w:rPr>
          <w:rStyle w:val="Hyperlink.0"/>
        </w:rPr>
        <w:fldChar w:fldCharType="separate" w:fldLock="0"/>
      </w:r>
      <w:r>
        <w:rPr>
          <w:rStyle w:val="Hyperlink.0"/>
          <w:rtl w:val="0"/>
          <w:lang w:val="en-US"/>
        </w:rPr>
        <w:t>https://madisonarealymesupportgroup.com/2023/01/25/you-are-not-ready-for-this-up-to-70-of-covid-deaths-due-to-ventilators/</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"https://madisonarealymesupportgroup.com/2022/10/14/welcome-to-the-real-world-where-knowledge-about-covid-shots-not-protecting-against-transmission-is-old-news/"</w:instrText>
      </w:r>
      <w:r>
        <w:rPr>
          <w:rStyle w:val="Hyperlink.0"/>
        </w:rPr>
        <w:fldChar w:fldCharType="separate" w:fldLock="0"/>
      </w:r>
      <w:r>
        <w:rPr>
          <w:rStyle w:val="Hyperlink.0"/>
          <w:rtl w:val="0"/>
          <w:lang w:val="en-US"/>
        </w:rPr>
        <w:t>https://madisonarealymesupportgroup.com/2022/10/14/welcome-to-the-real-world-where-knowledge-about-covid-shots-not-protecting-against-transmission-is-old-news/</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"https://eon3emfblog.net/eon-emf-video-digest-9-24-2010-uninsurable-risks/"</w:instrText>
      </w:r>
      <w:r>
        <w:rPr>
          <w:rStyle w:val="Hyperlink.0"/>
        </w:rPr>
        <w:fldChar w:fldCharType="separate" w:fldLock="0"/>
      </w:r>
      <w:r>
        <w:rPr>
          <w:rStyle w:val="Hyperlink.0"/>
          <w:rtl w:val="0"/>
          <w:lang w:val="en-US"/>
        </w:rPr>
        <w:t>https://eon3emfblog.net/eon-emf-video-digest-9-24-2010-uninsurable-risks/</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"https://stopsmartmeters.org/2011/07/26/the-green-sheen-wearing-thin-how-corporate-environmental-organizations-are-providing-cover-for-the-mounting-ecological-catastrophe-of-the-%25e2%2580%259csmart-grid%25e2%2580%259d/"</w:instrText>
      </w:r>
      <w:r>
        <w:rPr>
          <w:rStyle w:val="Hyperlink.0"/>
        </w:rPr>
        <w:fldChar w:fldCharType="separate" w:fldLock="0"/>
      </w:r>
      <w:r>
        <w:rPr>
          <w:rStyle w:val="Hyperlink.0"/>
          <w:rtl w:val="0"/>
          <w:lang w:val="en-US"/>
        </w:rPr>
        <w:t>https://stopsmartmeters.org/2011/07/26/the-green-sheen-wearing-thin-how-corporate-environmental-organizations-are-providing-cover-for-the-mounting-ecological-catastrophe-of-the-%e2%80%9csmart-grid%e2%80%9d/</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"https://docs.cpuc.ca.gov/EFILE/CF/134539.pdf"</w:instrText>
      </w:r>
      <w:r>
        <w:rPr>
          <w:rStyle w:val="Hyperlink.0"/>
        </w:rPr>
        <w:fldChar w:fldCharType="separate" w:fldLock="0"/>
      </w:r>
      <w:r>
        <w:rPr>
          <w:rStyle w:val="Hyperlink.0"/>
          <w:rtl w:val="0"/>
          <w:lang w:val="en-US"/>
        </w:rPr>
        <w:t>https://docs.cpuc.ca.gov/EFILE/CF/134539.pdf</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"https://www.reuters.com/article/us-britain-smart-meters/smart-meters-alone-may-not-save-much-energy-study-idUSTRE68700A20100908"</w:instrText>
      </w:r>
      <w:r>
        <w:rPr>
          <w:rStyle w:val="Hyperlink.0"/>
        </w:rPr>
        <w:fldChar w:fldCharType="separate" w:fldLock="0"/>
      </w:r>
      <w:r>
        <w:rPr>
          <w:rStyle w:val="Hyperlink.0"/>
          <w:rtl w:val="0"/>
          <w:lang w:val="en-US"/>
        </w:rPr>
        <w:t>https://www.reuters.com/article/us-britain-smart-meters/smart-meters-alone-may-not-save-much-energy-study-idUSTRE68700A20100908</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"https://www.cbc.ca/news/canada/toronto/smart-meters-hydro-bills-ontario-time-of-use-pricing-1.3862462"</w:instrText>
      </w:r>
      <w:r>
        <w:rPr>
          <w:rStyle w:val="Hyperlink.0"/>
        </w:rPr>
        <w:fldChar w:fldCharType="separate" w:fldLock="0"/>
      </w:r>
      <w:r>
        <w:rPr>
          <w:rStyle w:val="Hyperlink.0"/>
          <w:rtl w:val="0"/>
          <w:lang w:val="en-US"/>
        </w:rPr>
        <w:t>https://www.cbc.ca/news/canada/toronto/smart-meters-hydro-bills-ontario-time-of-use-pricing-1.3862462</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"https://www.cbc.ca/news/canada/toronto/wynn-hydro-her-mistake-1.3859003"</w:instrText>
      </w:r>
      <w:r>
        <w:rPr>
          <w:rStyle w:val="Hyperlink.0"/>
        </w:rPr>
        <w:fldChar w:fldCharType="separate" w:fldLock="0"/>
      </w:r>
      <w:r>
        <w:rPr>
          <w:rStyle w:val="Hyperlink.0"/>
          <w:rtl w:val="0"/>
          <w:lang w:val="en-US"/>
        </w:rPr>
        <w:t>https://www.cbc.ca/news/canada/toronto/wynn-hydro-her-mistake-1.3859003</w:t>
      </w:r>
      <w:r>
        <w:rPr/>
        <w:fldChar w:fldCharType="end" w:fldLock="0"/>
      </w:r>
    </w:p>
    <w:p>
      <w:pPr>
        <w:pStyle w:val="Body A"/>
        <w:numPr>
          <w:ilvl w:val="0"/>
          <w:numId w:val="4"/>
        </w:numPr>
      </w:pPr>
      <w:r>
        <w:rPr>
          <w:rStyle w:val="Hyperlink.0"/>
        </w:rPr>
        <w:fldChar w:fldCharType="begin" w:fldLock="0"/>
      </w:r>
      <w:r>
        <w:rPr>
          <w:rStyle w:val="Hyperlink.0"/>
        </w:rPr>
        <w:instrText xml:space="preserve"> HYPERLINK "https://smartgridawareness.org/2016/08/25/how-the-smart-meter-remote-disconnect-can-cause-fires/"</w:instrText>
      </w:r>
      <w:r>
        <w:rPr>
          <w:rStyle w:val="Hyperlink.0"/>
        </w:rPr>
        <w:fldChar w:fldCharType="separate" w:fldLock="0"/>
      </w:r>
      <w:r>
        <w:rPr>
          <w:rStyle w:val="Hyperlink.0"/>
          <w:rtl w:val="0"/>
          <w:lang w:val="en-US"/>
        </w:rPr>
        <w:t>https://smartgridawareness.org/2016/08/25/how-the-smart-meter-remote-disconnect-can-cause-fires/</w:t>
      </w:r>
      <w:r>
        <w:rPr/>
        <w:fldChar w:fldCharType="end" w:fldLock="0"/>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4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sz w:val="26"/>
        <w:szCs w:val="26"/>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Bullet Big">
    <w:name w:val="Bullet Big"/>
    <w:pPr>
      <w:numPr>
        <w:numId w:val="1"/>
      </w:numPr>
    </w:pPr>
  </w:style>
  <w:style w:type="character" w:styleId="None">
    <w:name w:val="None"/>
  </w:style>
  <w:style w:type="character" w:styleId="Hyperlink.0">
    <w:name w:val="Hyperlink.0"/>
    <w:basedOn w:val="None"/>
    <w:next w:val="Hyperlink.0"/>
    <w:rPr>
      <w:u w:val="single"/>
    </w:rPr>
  </w:style>
  <w:style w:type="numbering" w:styleId="Numbered">
    <w:name w:val="Numbered"/>
    <w:pPr>
      <w:numPr>
        <w:numId w:val="3"/>
      </w:numPr>
    </w:pPr>
  </w:style>
  <w:style w:type="character" w:styleId="Hyperlink.1">
    <w:name w:val="Hyperlink.1"/>
    <w:basedOn w:val="None"/>
    <w:next w:val="Hyperlink.1"/>
    <w:rPr>
      <w:u w:val="singl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