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rPr>
          <w:color w:val="357ca2"/>
        </w:rPr>
      </w:pPr>
      <w:r>
        <w:rPr>
          <w:color w:val="357ca2"/>
          <w:rtl w:val="0"/>
          <w:lang w:val="en-US"/>
        </w:rPr>
        <w:t>http://lymeresourcemedical.com/wp-content/uploads/2015/07/monograph.pdf</w:t>
      </w:r>
    </w:p>
    <w:p>
      <w:pPr>
        <w:pStyle w:val="Body"/>
        <w:rPr>
          <w:sz w:val="24"/>
          <w:szCs w:val="24"/>
        </w:rPr>
      </w:pPr>
      <w:r>
        <w:rPr>
          <w:sz w:val="24"/>
          <w:szCs w:val="24"/>
          <w:rtl w:val="0"/>
          <w:lang w:val="en-US"/>
        </w:rPr>
        <w:t>Treatment of Tick-borne Illness (TBD) Clinical observations and Recommendations During 20 Years of Neuropsychiatric/Functional Medicine by Bernard Raxlen, M.D. - founding member of ILADS</w:t>
      </w:r>
    </w:p>
    <w:p>
      <w:pPr>
        <w:pStyle w:val="Body"/>
        <w:rPr>
          <w:sz w:val="24"/>
          <w:szCs w:val="24"/>
        </w:rPr>
      </w:pPr>
    </w:p>
    <w:p>
      <w:pPr>
        <w:pStyle w:val="Body"/>
        <w:jc w:val="center"/>
        <w:rPr>
          <w:b w:val="1"/>
          <w:bCs w:val="1"/>
          <w:sz w:val="24"/>
          <w:szCs w:val="24"/>
        </w:rPr>
      </w:pPr>
      <w:r>
        <w:rPr>
          <w:b w:val="1"/>
          <w:bCs w:val="1"/>
          <w:sz w:val="24"/>
          <w:szCs w:val="24"/>
          <w:rtl w:val="0"/>
          <w:lang w:val="en-US"/>
        </w:rPr>
        <w:t>DOUBLE REJECTION OF TBD PATIENT WITH PSYCHIATRIC SYMPTOMS</w:t>
      </w:r>
    </w:p>
    <w:p>
      <w:pPr>
        <w:pStyle w:val="Body"/>
        <w:rPr>
          <w:sz w:val="24"/>
          <w:szCs w:val="24"/>
        </w:rPr>
      </w:pPr>
      <w:r>
        <w:rPr>
          <w:sz w:val="24"/>
          <w:szCs w:val="24"/>
          <w:rtl w:val="0"/>
          <w:lang w:val="en-US"/>
        </w:rPr>
        <w:t xml:space="preserve">The TBD patients are a special class of </w:t>
      </w:r>
      <w:r>
        <w:rPr>
          <w:rFonts w:hAnsi="Helvetica" w:hint="default"/>
          <w:i w:val="1"/>
          <w:iCs w:val="1"/>
          <w:sz w:val="24"/>
          <w:szCs w:val="24"/>
          <w:rtl w:val="0"/>
        </w:rPr>
        <w:t>“</w:t>
      </w:r>
      <w:r>
        <w:rPr>
          <w:i w:val="1"/>
          <w:iCs w:val="1"/>
          <w:sz w:val="24"/>
          <w:szCs w:val="24"/>
          <w:rtl w:val="0"/>
          <w:lang w:val="en-US"/>
        </w:rPr>
        <w:t>walking-wounded</w:t>
      </w:r>
      <w:r>
        <w:rPr>
          <w:rFonts w:hAnsi="Helvetica" w:hint="default"/>
          <w:i w:val="1"/>
          <w:iCs w:val="1"/>
          <w:sz w:val="24"/>
          <w:szCs w:val="24"/>
          <w:rtl w:val="0"/>
        </w:rPr>
        <w:t xml:space="preserve">” </w:t>
      </w:r>
      <w:r>
        <w:rPr>
          <w:sz w:val="24"/>
          <w:szCs w:val="24"/>
          <w:rtl w:val="0"/>
          <w:lang w:val="en-US"/>
        </w:rPr>
        <w:t>sufferers, victims of</w:t>
      </w:r>
      <w:r>
        <w:rPr>
          <w:sz w:val="24"/>
          <w:szCs w:val="24"/>
          <w:rtl w:val="0"/>
          <w:lang w:val="en-US"/>
        </w:rPr>
        <w:t xml:space="preserve"> </w:t>
      </w:r>
      <w:r>
        <w:rPr>
          <w:sz w:val="24"/>
          <w:szCs w:val="24"/>
          <w:rtl w:val="0"/>
          <w:lang w:val="en-US"/>
        </w:rPr>
        <w:t xml:space="preserve">their undiagnosed </w:t>
      </w:r>
      <w:r>
        <w:rPr>
          <w:rFonts w:hAnsi="Helvetica" w:hint="default"/>
          <w:i w:val="1"/>
          <w:iCs w:val="1"/>
          <w:sz w:val="24"/>
          <w:szCs w:val="24"/>
          <w:rtl w:val="0"/>
        </w:rPr>
        <w:t>“</w:t>
      </w:r>
      <w:r>
        <w:rPr>
          <w:i w:val="1"/>
          <w:iCs w:val="1"/>
          <w:sz w:val="24"/>
          <w:szCs w:val="24"/>
          <w:rtl w:val="0"/>
          <w:lang w:val="en-US"/>
        </w:rPr>
        <w:t>invisible disability.</w:t>
      </w:r>
      <w:r>
        <w:rPr>
          <w:rFonts w:hAnsi="Helvetica" w:hint="default"/>
          <w:i w:val="1"/>
          <w:iCs w:val="1"/>
          <w:sz w:val="24"/>
          <w:szCs w:val="24"/>
          <w:rtl w:val="0"/>
        </w:rPr>
        <w:t xml:space="preserve">” </w:t>
      </w:r>
      <w:r>
        <w:rPr>
          <w:sz w:val="24"/>
          <w:szCs w:val="24"/>
          <w:rtl w:val="0"/>
          <w:lang w:val="en-US"/>
        </w:rPr>
        <w:t>Their quality of life has been upended, and turned upside down. Their sense of self has been severely compromised by</w:t>
      </w:r>
      <w:r>
        <w:rPr>
          <w:b w:val="1"/>
          <w:bCs w:val="1"/>
          <w:sz w:val="24"/>
          <w:szCs w:val="24"/>
          <w:rtl w:val="0"/>
          <w:lang w:val="en-US"/>
        </w:rPr>
        <w:t xml:space="preserve"> negative medical feedback. </w:t>
      </w:r>
      <w:r>
        <w:rPr>
          <w:sz w:val="24"/>
          <w:szCs w:val="24"/>
          <w:rtl w:val="0"/>
          <w:lang w:val="en-US"/>
        </w:rPr>
        <w:t xml:space="preserve">These individuals feel demoralized, and are often left without hope and even without family support. </w:t>
      </w:r>
    </w:p>
    <w:p>
      <w:pPr>
        <w:pStyle w:val="Body"/>
        <w:rPr>
          <w:sz w:val="24"/>
          <w:szCs w:val="24"/>
        </w:rPr>
      </w:pPr>
    </w:p>
    <w:p>
      <w:pPr>
        <w:pStyle w:val="Body"/>
        <w:rPr>
          <w:b w:val="1"/>
          <w:bCs w:val="1"/>
          <w:sz w:val="24"/>
          <w:szCs w:val="24"/>
        </w:rPr>
      </w:pPr>
      <w:r>
        <w:rPr>
          <w:sz w:val="24"/>
          <w:szCs w:val="24"/>
          <w:rtl w:val="0"/>
          <w:lang w:val="en-US"/>
        </w:rPr>
        <w:t xml:space="preserve">Unfortunately, </w:t>
      </w:r>
      <w:r>
        <w:rPr>
          <w:b w:val="1"/>
          <w:bCs w:val="1"/>
          <w:sz w:val="24"/>
          <w:szCs w:val="24"/>
          <w:rtl w:val="0"/>
          <w:lang w:val="en-US"/>
        </w:rPr>
        <w:t>neuropsychiatric Lyme patients</w:t>
      </w:r>
      <w:r>
        <w:rPr>
          <w:sz w:val="24"/>
          <w:szCs w:val="24"/>
          <w:rtl w:val="0"/>
          <w:lang w:val="en-US"/>
        </w:rPr>
        <w:t xml:space="preserve"> are recipients of a double rejection. They are in a class by themselves.</w:t>
      </w:r>
      <w:r>
        <w:rPr>
          <w:sz w:val="24"/>
          <w:szCs w:val="24"/>
          <w:rtl w:val="0"/>
          <w:lang w:val="en-US"/>
        </w:rPr>
        <w:t xml:space="preserve">  </w:t>
      </w:r>
      <w:r>
        <w:rPr>
          <w:sz w:val="24"/>
          <w:szCs w:val="24"/>
          <w:rtl w:val="0"/>
          <w:lang w:val="en-US"/>
        </w:rPr>
        <w:t xml:space="preserve">Because of the nature of their illness, and their general frustration with the medical profession, they can be </w:t>
      </w:r>
      <w:r>
        <w:rPr>
          <w:i w:val="1"/>
          <w:iCs w:val="1"/>
          <w:sz w:val="24"/>
          <w:szCs w:val="24"/>
          <w:rtl w:val="0"/>
          <w:lang w:val="en-US"/>
        </w:rPr>
        <w:t>insistent, demanding and difficult people.</w:t>
      </w:r>
      <w:r>
        <w:rPr>
          <w:sz w:val="24"/>
          <w:szCs w:val="24"/>
          <w:rtl w:val="0"/>
          <w:lang w:val="en-US"/>
        </w:rPr>
        <w:t xml:space="preserve"> They push their doctor for an explanation of all the medical information they have researched. Some of the information is obviously of importance, obtained from journals or published articles in popular magazines. Some of the information is derived from association with other patients in self-help groups, and TBD anecdotes. Most of the time, the information is gleaned from the ubiquitous Internet. A large percentage of the information brought to the physician by the patient, is not very useful, and tends to be exaggerated or inaccurate. An unyielding patient can produce legitimate physician frustration, when they insist that every symptom is directly related to Lyme disease. They will cling with absolute certainty, to the belief that they are unshakably correct, and will entertain no other diagnosis for their medical condition. </w:t>
      </w:r>
      <w:r>
        <w:rPr>
          <w:b w:val="1"/>
          <w:bCs w:val="1"/>
          <w:sz w:val="24"/>
          <w:szCs w:val="24"/>
          <w:rtl w:val="0"/>
          <w:lang w:val="en-US"/>
        </w:rPr>
        <w:t>And more times than not, they are right.</w:t>
      </w:r>
    </w:p>
    <w:p>
      <w:pPr>
        <w:pStyle w:val="Body"/>
        <w:rPr>
          <w:b w:val="1"/>
          <w:bCs w:val="1"/>
          <w:sz w:val="24"/>
          <w:szCs w:val="24"/>
        </w:rPr>
      </w:pPr>
    </w:p>
    <w:p>
      <w:pPr>
        <w:pStyle w:val="Body"/>
        <w:rPr>
          <w:b w:val="1"/>
          <w:bCs w:val="1"/>
          <w:sz w:val="24"/>
          <w:szCs w:val="24"/>
        </w:rPr>
      </w:pPr>
      <w:r>
        <w:rPr>
          <w:sz w:val="24"/>
          <w:szCs w:val="24"/>
          <w:rtl w:val="0"/>
          <w:lang w:val="en-US"/>
        </w:rPr>
        <w:t xml:space="preserve">This behavior, unfortunately, can result, in the dismissal of a </w:t>
      </w:r>
      <w:r>
        <w:rPr>
          <w:rFonts w:hAnsi="Helvetica" w:hint="default"/>
          <w:sz w:val="24"/>
          <w:szCs w:val="24"/>
          <w:rtl w:val="0"/>
        </w:rPr>
        <w:t>“</w:t>
      </w:r>
      <w:r>
        <w:rPr>
          <w:sz w:val="24"/>
          <w:szCs w:val="24"/>
          <w:rtl w:val="0"/>
          <w:lang w:val="en-US"/>
        </w:rPr>
        <w:t>too anxious patient</w:t>
      </w:r>
      <w:r>
        <w:rPr>
          <w:rFonts w:hAnsi="Helvetica" w:hint="default"/>
          <w:sz w:val="24"/>
          <w:szCs w:val="24"/>
          <w:rtl w:val="0"/>
        </w:rPr>
        <w:t xml:space="preserve">” </w:t>
      </w:r>
      <w:r>
        <w:rPr>
          <w:sz w:val="24"/>
          <w:szCs w:val="24"/>
          <w:rtl w:val="0"/>
          <w:lang w:val="en-US"/>
        </w:rPr>
        <w:t xml:space="preserve">for persisting in their </w:t>
      </w:r>
      <w:r>
        <w:rPr>
          <w:rFonts w:hAnsi="Helvetica" w:hint="default"/>
          <w:sz w:val="24"/>
          <w:szCs w:val="24"/>
          <w:rtl w:val="0"/>
        </w:rPr>
        <w:t>“</w:t>
      </w:r>
      <w:r>
        <w:rPr>
          <w:sz w:val="24"/>
          <w:szCs w:val="24"/>
          <w:rtl w:val="0"/>
          <w:lang w:val="en-US"/>
        </w:rPr>
        <w:t>Lyme obsession or delusion.</w:t>
      </w:r>
      <w:r>
        <w:rPr>
          <w:rFonts w:hAnsi="Helvetica" w:hint="default"/>
          <w:sz w:val="24"/>
          <w:szCs w:val="24"/>
          <w:rtl w:val="0"/>
        </w:rPr>
        <w:t xml:space="preserve">” </w:t>
      </w:r>
      <w:r>
        <w:rPr>
          <w:sz w:val="24"/>
          <w:szCs w:val="24"/>
          <w:rtl w:val="0"/>
          <w:lang w:val="en-US"/>
        </w:rPr>
        <w:t xml:space="preserve">It is not uncommon for patients to be dropped from a practice, if they continue to argue and question their </w:t>
      </w:r>
      <w:r>
        <w:rPr>
          <w:rFonts w:hAnsi="Helvetica" w:hint="default"/>
          <w:sz w:val="24"/>
          <w:szCs w:val="24"/>
          <w:rtl w:val="0"/>
        </w:rPr>
        <w:t>“</w:t>
      </w:r>
      <w:r>
        <w:rPr>
          <w:sz w:val="24"/>
          <w:szCs w:val="24"/>
          <w:rtl w:val="0"/>
          <w:lang w:val="it-IT"/>
        </w:rPr>
        <w:t>nondiagnosis</w:t>
      </w:r>
      <w:r>
        <w:rPr>
          <w:rFonts w:hAnsi="Helvetica" w:hint="default"/>
          <w:sz w:val="24"/>
          <w:szCs w:val="24"/>
          <w:rtl w:val="0"/>
        </w:rPr>
        <w:t>”</w:t>
      </w:r>
      <w:r>
        <w:rPr>
          <w:sz w:val="24"/>
          <w:szCs w:val="24"/>
          <w:rtl w:val="0"/>
          <w:lang w:val="en-US"/>
        </w:rPr>
        <w:t xml:space="preserve"> </w:t>
      </w:r>
      <w:r>
        <w:rPr>
          <w:sz w:val="24"/>
          <w:szCs w:val="24"/>
          <w:rtl w:val="0"/>
          <w:lang w:val="en-US"/>
        </w:rPr>
        <w:t xml:space="preserve">of </w:t>
      </w:r>
      <w:r>
        <w:rPr>
          <w:rFonts w:hAnsi="Helvetica" w:hint="default"/>
          <w:sz w:val="24"/>
          <w:szCs w:val="24"/>
          <w:rtl w:val="0"/>
          <w:lang w:val="en-US"/>
        </w:rPr>
        <w:t>“</w:t>
      </w:r>
      <w:r>
        <w:rPr>
          <w:sz w:val="24"/>
          <w:szCs w:val="24"/>
          <w:rtl w:val="0"/>
          <w:lang w:val="en-US"/>
        </w:rPr>
        <w:t>Lyme disease,</w:t>
      </w:r>
      <w:r>
        <w:rPr>
          <w:rFonts w:hAnsi="Helvetica" w:hint="default"/>
          <w:sz w:val="24"/>
          <w:szCs w:val="24"/>
          <w:rtl w:val="0"/>
        </w:rPr>
        <w:t xml:space="preserve">” </w:t>
      </w:r>
      <w:r>
        <w:rPr>
          <w:sz w:val="24"/>
          <w:szCs w:val="24"/>
          <w:rtl w:val="0"/>
          <w:lang w:val="en-US"/>
        </w:rPr>
        <w:t>even after supposedly negative serology. Other</w:t>
      </w:r>
      <w:r>
        <w:rPr>
          <w:i w:val="1"/>
          <w:iCs w:val="1"/>
          <w:sz w:val="24"/>
          <w:szCs w:val="24"/>
          <w:rtl w:val="0"/>
          <w:lang w:val="en-US"/>
        </w:rPr>
        <w:t xml:space="preserve"> </w:t>
      </w:r>
      <w:r>
        <w:rPr>
          <w:rFonts w:hAnsi="Helvetica" w:hint="default"/>
          <w:i w:val="1"/>
          <w:iCs w:val="1"/>
          <w:sz w:val="24"/>
          <w:szCs w:val="24"/>
          <w:rtl w:val="0"/>
        </w:rPr>
        <w:t>“</w:t>
      </w:r>
      <w:r>
        <w:rPr>
          <w:i w:val="1"/>
          <w:iCs w:val="1"/>
          <w:sz w:val="24"/>
          <w:szCs w:val="24"/>
          <w:rtl w:val="0"/>
          <w:lang w:val="en-US"/>
        </w:rPr>
        <w:t>encephalopathic</w:t>
      </w:r>
      <w:r>
        <w:rPr>
          <w:rFonts w:hAnsi="Helvetica" w:hint="default"/>
          <w:i w:val="1"/>
          <w:iCs w:val="1"/>
          <w:sz w:val="24"/>
          <w:szCs w:val="24"/>
          <w:rtl w:val="0"/>
        </w:rPr>
        <w:t>”</w:t>
      </w:r>
      <w:r>
        <w:rPr>
          <w:sz w:val="24"/>
          <w:szCs w:val="24"/>
          <w:rtl w:val="0"/>
          <w:lang w:val="en-US"/>
        </w:rPr>
        <w:t xml:space="preserve"> patients may exhibit classic psychiatric symptoms (OCD, instability, rage response, panic attack, and even bipolar episodes or frank psychotic symptoms.) They appear out of place in an internal medicine practice. They are quietly classified as </w:t>
      </w:r>
      <w:r>
        <w:rPr>
          <w:b w:val="1"/>
          <w:bCs w:val="1"/>
          <w:sz w:val="24"/>
          <w:szCs w:val="24"/>
          <w:rtl w:val="0"/>
          <w:lang w:val="en-US"/>
        </w:rPr>
        <w:t>mentally unstable, hypochondrial, or having personality disorder, and referred to a psychiatrist.</w:t>
      </w:r>
    </w:p>
    <w:p>
      <w:pPr>
        <w:pStyle w:val="Body"/>
        <w:rPr>
          <w:sz w:val="24"/>
          <w:szCs w:val="24"/>
        </w:rPr>
      </w:pPr>
    </w:p>
    <w:p>
      <w:pPr>
        <w:pStyle w:val="Body"/>
        <w:rPr>
          <w:sz w:val="24"/>
          <w:szCs w:val="24"/>
        </w:rPr>
      </w:pPr>
      <w:r>
        <w:rPr>
          <w:sz w:val="24"/>
          <w:szCs w:val="24"/>
          <w:rtl w:val="0"/>
          <w:lang w:val="en-US"/>
        </w:rPr>
        <w:t xml:space="preserve">Children, </w:t>
      </w:r>
      <w:r>
        <w:rPr>
          <w:sz w:val="24"/>
          <w:szCs w:val="24"/>
          <w:rtl w:val="0"/>
          <w:lang w:val="en-US"/>
        </w:rPr>
        <w:t xml:space="preserve">(who have do not have a reference point for a standard of normal) </w:t>
      </w:r>
      <w:r>
        <w:rPr>
          <w:sz w:val="24"/>
          <w:szCs w:val="24"/>
          <w:rtl w:val="0"/>
          <w:lang w:val="en-US"/>
        </w:rPr>
        <w:t xml:space="preserve">whose TBD illness is not understood, can on rare occasions have become further victimized. Persistent and anxious parents continually confront their frustrated pediatricians with their infected children. In extreme cases these parents have been unfairly diagnosed as </w:t>
      </w:r>
      <w:r>
        <w:rPr>
          <w:rFonts w:hAnsi="Helvetica" w:hint="default"/>
          <w:b w:val="1"/>
          <w:bCs w:val="1"/>
          <w:sz w:val="24"/>
          <w:szCs w:val="24"/>
          <w:rtl w:val="0"/>
        </w:rPr>
        <w:t>“</w:t>
      </w:r>
      <w:r>
        <w:rPr>
          <w:b w:val="1"/>
          <w:bCs w:val="1"/>
          <w:sz w:val="24"/>
          <w:szCs w:val="24"/>
          <w:rtl w:val="0"/>
          <w:lang w:val="de-DE"/>
        </w:rPr>
        <w:t>Munchausen</w:t>
      </w:r>
      <w:r>
        <w:rPr>
          <w:rFonts w:hAnsi="Helvetica" w:hint="default"/>
          <w:b w:val="1"/>
          <w:bCs w:val="1"/>
          <w:sz w:val="24"/>
          <w:szCs w:val="24"/>
          <w:rtl w:val="0"/>
        </w:rPr>
        <w:t>’</w:t>
      </w:r>
      <w:r>
        <w:rPr>
          <w:b w:val="1"/>
          <w:bCs w:val="1"/>
          <w:sz w:val="24"/>
          <w:szCs w:val="24"/>
          <w:rtl w:val="0"/>
          <w:lang w:val="en-US"/>
        </w:rPr>
        <w:t>s By Proxy</w:t>
      </w:r>
      <w:r>
        <w:rPr>
          <w:rFonts w:hAnsi="Helvetica" w:hint="default"/>
          <w:b w:val="1"/>
          <w:bCs w:val="1"/>
          <w:sz w:val="24"/>
          <w:szCs w:val="24"/>
          <w:rtl w:val="0"/>
        </w:rPr>
        <w:t xml:space="preserve">” </w:t>
      </w:r>
      <w:r>
        <w:rPr>
          <w:sz w:val="24"/>
          <w:szCs w:val="24"/>
          <w:rtl w:val="0"/>
          <w:lang w:val="en-US"/>
        </w:rPr>
        <w:t xml:space="preserve">parents. The egregious result is that their children are </w:t>
      </w:r>
      <w:r>
        <w:rPr>
          <w:rFonts w:hAnsi="Helvetica" w:hint="default"/>
          <w:sz w:val="24"/>
          <w:szCs w:val="24"/>
          <w:rtl w:val="0"/>
        </w:rPr>
        <w:t>“</w:t>
      </w:r>
      <w:r>
        <w:rPr>
          <w:sz w:val="24"/>
          <w:szCs w:val="24"/>
          <w:rtl w:val="0"/>
          <w:lang w:val="en-US"/>
        </w:rPr>
        <w:t>not treated, for their medical condition. Instead an even worst- case scenario can follow. Their child can be removed in error, from a loving family, by a misguided Protective Services agency. The psychological impact and emotional consequences, for all family members concerned, are obviously devastating.</w:t>
      </w:r>
    </w:p>
    <w:p>
      <w:pPr>
        <w:pStyle w:val="Body"/>
        <w:rPr>
          <w:sz w:val="24"/>
          <w:szCs w:val="24"/>
        </w:rPr>
      </w:pPr>
    </w:p>
    <w:p>
      <w:pPr>
        <w:pStyle w:val="Body"/>
        <w:rPr>
          <w:sz w:val="24"/>
          <w:szCs w:val="24"/>
        </w:rPr>
      </w:pPr>
      <w:r>
        <w:rPr>
          <w:b w:val="1"/>
          <w:bCs w:val="1"/>
          <w:sz w:val="24"/>
          <w:szCs w:val="24"/>
          <w:rtl w:val="0"/>
          <w:lang w:val="en-US"/>
        </w:rPr>
        <w:t>Chronic TBD is invariably excluded from the patient</w:t>
      </w:r>
      <w:r>
        <w:rPr>
          <w:rFonts w:hAnsi="Helvetica" w:hint="default"/>
          <w:b w:val="1"/>
          <w:bCs w:val="1"/>
          <w:sz w:val="24"/>
          <w:szCs w:val="24"/>
          <w:rtl w:val="0"/>
        </w:rPr>
        <w:t>’</w:t>
      </w:r>
      <w:r>
        <w:rPr>
          <w:b w:val="1"/>
          <w:bCs w:val="1"/>
          <w:sz w:val="24"/>
          <w:szCs w:val="24"/>
          <w:rtl w:val="0"/>
          <w:lang w:val="en-US"/>
        </w:rPr>
        <w:t xml:space="preserve">s differential diagnosis, </w:t>
      </w:r>
      <w:r>
        <w:rPr>
          <w:sz w:val="24"/>
          <w:szCs w:val="24"/>
          <w:rtl w:val="0"/>
          <w:lang w:val="en-US"/>
        </w:rPr>
        <w:t xml:space="preserve">particularly if the serology produces negative results. Indeed, the </w:t>
      </w:r>
      <w:r>
        <w:rPr>
          <w:b w:val="1"/>
          <w:bCs w:val="1"/>
          <w:sz w:val="24"/>
          <w:szCs w:val="24"/>
          <w:rtl w:val="0"/>
          <w:lang w:val="en-US"/>
        </w:rPr>
        <w:t xml:space="preserve">presentation of the </w:t>
      </w:r>
      <w:r>
        <w:rPr>
          <w:rFonts w:hAnsi="Helvetica" w:hint="default"/>
          <w:b w:val="1"/>
          <w:bCs w:val="1"/>
          <w:sz w:val="24"/>
          <w:szCs w:val="24"/>
          <w:rtl w:val="0"/>
        </w:rPr>
        <w:t>‘</w:t>
      </w:r>
      <w:r>
        <w:rPr>
          <w:b w:val="1"/>
          <w:bCs w:val="1"/>
          <w:sz w:val="24"/>
          <w:szCs w:val="24"/>
          <w:rtl w:val="0"/>
          <w:lang w:val="en-US"/>
        </w:rPr>
        <w:t>acute phase of the illness</w:t>
      </w:r>
      <w:r>
        <w:rPr>
          <w:rFonts w:hAnsi="Helvetica" w:hint="default"/>
          <w:b w:val="1"/>
          <w:bCs w:val="1"/>
          <w:sz w:val="24"/>
          <w:szCs w:val="24"/>
          <w:rtl w:val="0"/>
        </w:rPr>
        <w:t xml:space="preserve">’ </w:t>
      </w:r>
      <w:r>
        <w:rPr>
          <w:b w:val="1"/>
          <w:bCs w:val="1"/>
          <w:sz w:val="24"/>
          <w:szCs w:val="24"/>
          <w:rtl w:val="0"/>
          <w:lang w:val="en-US"/>
        </w:rPr>
        <w:t>is really the only utilized definition for Lyme disease proper.</w:t>
      </w:r>
      <w:r>
        <w:rPr>
          <w:sz w:val="24"/>
          <w:szCs w:val="24"/>
          <w:rtl w:val="0"/>
          <w:lang w:val="en-US"/>
        </w:rPr>
        <w:t xml:space="preserve"> This definition in actual practice recognizes almost exclusively, the </w:t>
      </w:r>
      <w:r>
        <w:rPr>
          <w:b w:val="1"/>
          <w:bCs w:val="1"/>
          <w:sz w:val="24"/>
          <w:szCs w:val="24"/>
          <w:rtl w:val="0"/>
          <w:lang w:val="en-US"/>
        </w:rPr>
        <w:t>dermatological and rheumatological symptoms.</w:t>
      </w:r>
      <w:r>
        <w:rPr>
          <w:b w:val="1"/>
          <w:bCs w:val="1"/>
          <w:sz w:val="24"/>
          <w:szCs w:val="24"/>
          <w:rtl w:val="0"/>
          <w:lang w:val="en-US"/>
        </w:rPr>
        <w:t xml:space="preserve">  </w:t>
      </w:r>
      <w:r>
        <w:rPr>
          <w:sz w:val="24"/>
          <w:szCs w:val="24"/>
          <w:rtl w:val="0"/>
          <w:lang w:val="en-US"/>
        </w:rPr>
        <w:t>The offerings of the patient</w:t>
      </w:r>
      <w:r>
        <w:rPr>
          <w:rFonts w:hAnsi="Helvetica" w:hint="default"/>
          <w:sz w:val="24"/>
          <w:szCs w:val="24"/>
          <w:rtl w:val="0"/>
        </w:rPr>
        <w:t>’</w:t>
      </w:r>
      <w:r>
        <w:rPr>
          <w:sz w:val="24"/>
          <w:szCs w:val="24"/>
          <w:rtl w:val="0"/>
        </w:rPr>
        <w:t xml:space="preserve">s </w:t>
      </w:r>
      <w:r>
        <w:rPr>
          <w:rFonts w:hAnsi="Helvetica" w:hint="default"/>
          <w:sz w:val="24"/>
          <w:szCs w:val="24"/>
          <w:rtl w:val="0"/>
        </w:rPr>
        <w:t>“</w:t>
      </w:r>
      <w:r>
        <w:rPr>
          <w:sz w:val="24"/>
          <w:szCs w:val="24"/>
          <w:rtl w:val="0"/>
        </w:rPr>
        <w:t>mind</w:t>
      </w:r>
      <w:r>
        <w:rPr>
          <w:rFonts w:hAnsi="Helvetica" w:hint="default"/>
          <w:sz w:val="24"/>
          <w:szCs w:val="24"/>
          <w:rtl w:val="0"/>
        </w:rPr>
        <w:t xml:space="preserve">” </w:t>
      </w:r>
      <w:r>
        <w:rPr>
          <w:sz w:val="24"/>
          <w:szCs w:val="24"/>
          <w:rtl w:val="0"/>
          <w:lang w:val="en-US"/>
        </w:rPr>
        <w:t>are dismissed as inconsequential, unless the individual is severely disturbed. (Psychosis, panic attack, manic-depression).</w:t>
      </w:r>
      <w:r>
        <w:rPr>
          <w:sz w:val="24"/>
          <w:szCs w:val="24"/>
          <w:rtl w:val="0"/>
          <w:lang w:val="en-US"/>
        </w:rPr>
        <w:t xml:space="preserve">  </w:t>
      </w:r>
      <w:r>
        <w:rPr>
          <w:sz w:val="24"/>
          <w:szCs w:val="24"/>
          <w:rtl w:val="0"/>
          <w:lang w:val="en-US"/>
        </w:rPr>
        <w:t xml:space="preserve">For that reason, the </w:t>
      </w:r>
      <w:r>
        <w:rPr>
          <w:b w:val="1"/>
          <w:bCs w:val="1"/>
          <w:sz w:val="24"/>
          <w:szCs w:val="24"/>
          <w:rtl w:val="0"/>
          <w:lang w:val="it-IT"/>
        </w:rPr>
        <w:t xml:space="preserve">neurological, neuroendocrine, neuropsychiatric and neurocognitive sequelae of </w:t>
      </w:r>
      <w:r>
        <w:rPr>
          <w:rFonts w:hAnsi="Helvetica" w:hint="default"/>
          <w:b w:val="1"/>
          <w:bCs w:val="1"/>
          <w:sz w:val="24"/>
          <w:szCs w:val="24"/>
          <w:rtl w:val="0"/>
        </w:rPr>
        <w:t>“</w:t>
      </w:r>
      <w:r>
        <w:rPr>
          <w:b w:val="1"/>
          <w:bCs w:val="1"/>
          <w:sz w:val="24"/>
          <w:szCs w:val="24"/>
          <w:rtl w:val="0"/>
          <w:lang w:val="fr-FR"/>
        </w:rPr>
        <w:t>chronic, persistent Lyme</w:t>
      </w:r>
      <w:r>
        <w:rPr>
          <w:rFonts w:hAnsi="Helvetica" w:hint="default"/>
          <w:b w:val="1"/>
          <w:bCs w:val="1"/>
          <w:sz w:val="24"/>
          <w:szCs w:val="24"/>
          <w:rtl w:val="0"/>
        </w:rPr>
        <w:t xml:space="preserve">” </w:t>
      </w:r>
      <w:r>
        <w:rPr>
          <w:b w:val="1"/>
          <w:bCs w:val="1"/>
          <w:sz w:val="24"/>
          <w:szCs w:val="24"/>
          <w:rtl w:val="0"/>
          <w:lang w:val="en-US"/>
        </w:rPr>
        <w:t xml:space="preserve">are almost always overlooked. </w:t>
      </w:r>
      <w:r>
        <w:rPr>
          <w:sz w:val="24"/>
          <w:szCs w:val="24"/>
          <w:rtl w:val="0"/>
          <w:lang w:val="en-US"/>
        </w:rPr>
        <w:t>To repeat, they are overlooked, because they do not appear to be included in most physicians</w:t>
      </w:r>
      <w:r>
        <w:rPr>
          <w:rFonts w:hAnsi="Helvetica" w:hint="default"/>
          <w:sz w:val="24"/>
          <w:szCs w:val="24"/>
          <w:rtl w:val="0"/>
        </w:rPr>
        <w:t xml:space="preserve">’ </w:t>
      </w:r>
      <w:r>
        <w:rPr>
          <w:sz w:val="24"/>
          <w:szCs w:val="24"/>
          <w:rtl w:val="0"/>
          <w:lang w:val="en-US"/>
        </w:rPr>
        <w:t xml:space="preserve">diagnostic understanding of this complicated phase of the disease. Ask most doctors what constitutes </w:t>
      </w:r>
      <w:r>
        <w:rPr>
          <w:rFonts w:hAnsi="Helvetica" w:hint="default"/>
          <w:sz w:val="24"/>
          <w:szCs w:val="24"/>
          <w:rtl w:val="0"/>
        </w:rPr>
        <w:t>“</w:t>
      </w:r>
      <w:r>
        <w:rPr>
          <w:sz w:val="24"/>
          <w:szCs w:val="24"/>
          <w:rtl w:val="0"/>
        </w:rPr>
        <w:t>chronic Lyme</w:t>
      </w:r>
      <w:r>
        <w:rPr>
          <w:rFonts w:hAnsi="Helvetica" w:hint="default"/>
          <w:sz w:val="24"/>
          <w:szCs w:val="24"/>
          <w:rtl w:val="0"/>
        </w:rPr>
        <w:t>”</w:t>
      </w:r>
      <w:r>
        <w:rPr>
          <w:sz w:val="24"/>
          <w:szCs w:val="24"/>
          <w:rtl w:val="0"/>
          <w:lang w:val="en-US"/>
        </w:rPr>
        <w:t xml:space="preserve">, namely, how is it diagnosed and how is it treated, and the answer almost always comes back, </w:t>
      </w:r>
      <w:r>
        <w:rPr>
          <w:rFonts w:hAnsi="Helvetica" w:hint="default"/>
          <w:sz w:val="24"/>
          <w:szCs w:val="24"/>
          <w:rtl w:val="0"/>
        </w:rPr>
        <w:t>‘</w:t>
      </w:r>
      <w:r>
        <w:rPr>
          <w:sz w:val="24"/>
          <w:szCs w:val="24"/>
          <w:rtl w:val="0"/>
        </w:rPr>
        <w:t>chronic Lyme</w:t>
      </w:r>
      <w:r>
        <w:rPr>
          <w:rFonts w:hAnsi="Helvetica" w:hint="default"/>
          <w:sz w:val="24"/>
          <w:szCs w:val="24"/>
          <w:rtl w:val="0"/>
        </w:rPr>
        <w:t xml:space="preserve">” </w:t>
      </w:r>
      <w:r>
        <w:rPr>
          <w:sz w:val="24"/>
          <w:szCs w:val="24"/>
          <w:rtl w:val="0"/>
          <w:lang w:val="en-US"/>
        </w:rPr>
        <w:t>does not exist!!</w:t>
      </w:r>
    </w:p>
    <w:p>
      <w:pPr>
        <w:pStyle w:val="Body"/>
        <w:rPr>
          <w:sz w:val="24"/>
          <w:szCs w:val="24"/>
        </w:rPr>
      </w:pPr>
    </w:p>
    <w:p>
      <w:pPr>
        <w:pStyle w:val="Body"/>
        <w:rPr>
          <w:b w:val="1"/>
          <w:bCs w:val="1"/>
          <w:sz w:val="24"/>
          <w:szCs w:val="24"/>
        </w:rPr>
      </w:pPr>
      <w:r>
        <w:rPr>
          <w:b w:val="1"/>
          <w:bCs w:val="1"/>
          <w:sz w:val="24"/>
          <w:szCs w:val="24"/>
          <w:rtl w:val="0"/>
          <w:lang w:val="en-US"/>
        </w:rPr>
        <w:t>CO-INFECTIONS</w:t>
      </w:r>
    </w:p>
    <w:p>
      <w:pPr>
        <w:pStyle w:val="Body"/>
        <w:rPr>
          <w:b w:val="1"/>
          <w:bCs w:val="1"/>
          <w:sz w:val="24"/>
          <w:szCs w:val="24"/>
        </w:rPr>
      </w:pPr>
      <w:r>
        <w:rPr>
          <w:sz w:val="24"/>
          <w:szCs w:val="24"/>
          <w:rtl w:val="0"/>
          <w:lang w:val="en-US"/>
        </w:rPr>
        <w:t>The equally serious consequences</w:t>
      </w:r>
      <w:r>
        <w:rPr>
          <w:sz w:val="24"/>
          <w:szCs w:val="24"/>
          <w:rtl w:val="0"/>
          <w:lang w:val="en-US"/>
        </w:rPr>
        <w:t xml:space="preserve"> </w:t>
      </w:r>
      <w:r>
        <w:rPr>
          <w:sz w:val="24"/>
          <w:szCs w:val="24"/>
          <w:rtl w:val="0"/>
          <w:lang w:val="en-US"/>
        </w:rPr>
        <w:t>of number co-infections residing in the same</w:t>
      </w:r>
      <w:r>
        <w:rPr>
          <w:sz w:val="24"/>
          <w:szCs w:val="24"/>
          <w:rtl w:val="0"/>
          <w:lang w:val="en-US"/>
        </w:rPr>
        <w:t xml:space="preserve"> </w:t>
      </w:r>
      <w:r>
        <w:rPr>
          <w:sz w:val="24"/>
          <w:szCs w:val="24"/>
          <w:rtl w:val="0"/>
          <w:lang w:val="en-US"/>
        </w:rPr>
        <w:t>patient are also not likely to be considered. A confusing array of symptoms (including</w:t>
      </w:r>
      <w:r>
        <w:rPr>
          <w:sz w:val="24"/>
          <w:szCs w:val="24"/>
          <w:rtl w:val="0"/>
          <w:lang w:val="en-US"/>
        </w:rPr>
        <w:t xml:space="preserve"> </w:t>
      </w:r>
      <w:r>
        <w:rPr>
          <w:sz w:val="24"/>
          <w:szCs w:val="24"/>
          <w:rtl w:val="0"/>
          <w:lang w:val="en-US"/>
        </w:rPr>
        <w:t xml:space="preserve">chronic joint and muscle pain, sleeplessness, crushing headache, overwhelming fatigue, mood and personality changes) can be present continuously or intermittently at one time or another. Often in frustration, the unsuspecting physician wishing to put diagnostic closure, on those diverse symptoms will attach various descriptive labels to fit the unwell patient: </w:t>
      </w:r>
      <w:r>
        <w:rPr>
          <w:b w:val="1"/>
          <w:bCs w:val="1"/>
          <w:sz w:val="24"/>
          <w:szCs w:val="24"/>
          <w:rtl w:val="0"/>
          <w:lang w:val="fr-FR"/>
        </w:rPr>
        <w:t>Fibromyalgia, chronic fatigue syndrome, chronic viral syndrome,</w:t>
      </w:r>
      <w:r>
        <w:rPr>
          <w:b w:val="1"/>
          <w:bCs w:val="1"/>
          <w:sz w:val="24"/>
          <w:szCs w:val="24"/>
          <w:rtl w:val="0"/>
          <w:lang w:val="en-US"/>
        </w:rPr>
        <w:t xml:space="preserve"> </w:t>
      </w:r>
      <w:r>
        <w:rPr>
          <w:b w:val="1"/>
          <w:bCs w:val="1"/>
          <w:sz w:val="24"/>
          <w:szCs w:val="24"/>
          <w:rtl w:val="0"/>
          <w:lang w:val="en-US"/>
        </w:rPr>
        <w:t>depression, stress or seasonal disorder with migraine headaches.</w:t>
      </w:r>
    </w:p>
    <w:p>
      <w:pPr>
        <w:pStyle w:val="Body"/>
        <w:rPr>
          <w:b w:val="1"/>
          <w:bCs w:val="1"/>
          <w:sz w:val="24"/>
          <w:szCs w:val="24"/>
        </w:rPr>
      </w:pPr>
    </w:p>
    <w:p>
      <w:pPr>
        <w:pStyle w:val="Body"/>
        <w:rPr>
          <w:b w:val="1"/>
          <w:bCs w:val="1"/>
          <w:sz w:val="24"/>
          <w:szCs w:val="24"/>
        </w:rPr>
      </w:pPr>
      <w:r>
        <w:rPr>
          <w:sz w:val="24"/>
          <w:szCs w:val="24"/>
          <w:rtl w:val="0"/>
          <w:lang w:val="en-US"/>
        </w:rPr>
        <w:t xml:space="preserve">Much more serious disorders are also considered in the diagnosis. </w:t>
      </w:r>
      <w:r>
        <w:rPr>
          <w:b w:val="1"/>
          <w:bCs w:val="1"/>
          <w:sz w:val="24"/>
          <w:szCs w:val="24"/>
          <w:rtl w:val="0"/>
          <w:lang w:val="en-US"/>
        </w:rPr>
        <w:t>Atypical</w:t>
      </w:r>
      <w:r>
        <w:rPr>
          <w:b w:val="1"/>
          <w:bCs w:val="1"/>
          <w:sz w:val="24"/>
          <w:szCs w:val="24"/>
          <w:rtl w:val="0"/>
          <w:lang w:val="en-US"/>
        </w:rPr>
        <w:t xml:space="preserve"> </w:t>
      </w:r>
      <w:r>
        <w:rPr>
          <w:b w:val="1"/>
          <w:bCs w:val="1"/>
          <w:sz w:val="24"/>
          <w:szCs w:val="24"/>
          <w:rtl w:val="0"/>
          <w:lang w:val="en-US"/>
        </w:rPr>
        <w:t>multiple sclerosis, systemic lupus, early Parkinson</w:t>
      </w:r>
      <w:r>
        <w:rPr>
          <w:rFonts w:hAnsi="Helvetica" w:hint="default"/>
          <w:b w:val="1"/>
          <w:bCs w:val="1"/>
          <w:sz w:val="24"/>
          <w:szCs w:val="24"/>
          <w:rtl w:val="0"/>
        </w:rPr>
        <w:t>’</w:t>
      </w:r>
      <w:r>
        <w:rPr>
          <w:b w:val="1"/>
          <w:bCs w:val="1"/>
          <w:sz w:val="24"/>
          <w:szCs w:val="24"/>
          <w:rtl w:val="0"/>
          <w:lang w:val="en-US"/>
        </w:rPr>
        <w:t xml:space="preserve">s disease or early ALS, </w:t>
      </w:r>
      <w:r>
        <w:rPr>
          <w:sz w:val="24"/>
          <w:szCs w:val="24"/>
          <w:rtl w:val="0"/>
          <w:lang w:val="en-US"/>
        </w:rPr>
        <w:t xml:space="preserve">these are but a few of the labels which, have stuck to patients in their </w:t>
      </w:r>
      <w:r>
        <w:rPr>
          <w:i w:val="1"/>
          <w:iCs w:val="1"/>
          <w:sz w:val="24"/>
          <w:szCs w:val="24"/>
          <w:rtl w:val="0"/>
          <w:lang w:val="en-US"/>
        </w:rPr>
        <w:t>search for answers.</w:t>
      </w:r>
      <w:r>
        <w:rPr>
          <w:sz w:val="24"/>
          <w:szCs w:val="24"/>
          <w:rtl w:val="0"/>
          <w:lang w:val="en-US"/>
        </w:rPr>
        <w:t xml:space="preserve"> And of course, what is the inevitable result? </w:t>
      </w:r>
      <w:r>
        <w:rPr>
          <w:b w:val="1"/>
          <w:bCs w:val="1"/>
          <w:sz w:val="24"/>
          <w:szCs w:val="24"/>
          <w:rtl w:val="0"/>
          <w:lang w:val="en-US"/>
        </w:rPr>
        <w:t xml:space="preserve">The chronic phase of Borreliosis </w:t>
      </w:r>
      <w:r>
        <w:rPr>
          <w:b w:val="1"/>
          <w:bCs w:val="1"/>
          <w:sz w:val="24"/>
          <w:szCs w:val="24"/>
          <w:rtl w:val="0"/>
          <w:lang w:val="en-US"/>
        </w:rPr>
        <w:t>and the various coinfections are</w:t>
      </w:r>
      <w:r>
        <w:rPr>
          <w:b w:val="1"/>
          <w:bCs w:val="1"/>
          <w:sz w:val="24"/>
          <w:szCs w:val="24"/>
          <w:rtl w:val="0"/>
          <w:lang w:val="en-US"/>
        </w:rPr>
        <w:t xml:space="preserve"> left untreated, or the treatment is directed toward at the wrong diagnosis!</w:t>
      </w:r>
    </w:p>
    <w:p>
      <w:pPr>
        <w:pStyle w:val="Body"/>
        <w:rPr>
          <w:b w:val="1"/>
          <w:bCs w:val="1"/>
          <w:sz w:val="24"/>
          <w:szCs w:val="24"/>
        </w:rPr>
      </w:pPr>
    </w:p>
    <w:p>
      <w:pPr>
        <w:pStyle w:val="Body"/>
        <w:rPr>
          <w:sz w:val="24"/>
          <w:szCs w:val="24"/>
        </w:rPr>
      </w:pPr>
      <w:r>
        <w:rPr>
          <w:sz w:val="24"/>
          <w:szCs w:val="24"/>
          <w:rtl w:val="0"/>
          <w:lang w:val="en-US"/>
        </w:rPr>
        <w:t>Surprisingly, the standard of care, earnestly followed by most of the well-meaning</w:t>
      </w:r>
      <w:r>
        <w:rPr>
          <w:sz w:val="24"/>
          <w:szCs w:val="24"/>
          <w:rtl w:val="0"/>
          <w:lang w:val="en-US"/>
        </w:rPr>
        <w:t xml:space="preserve"> </w:t>
      </w:r>
      <w:r>
        <w:rPr>
          <w:sz w:val="24"/>
          <w:szCs w:val="24"/>
          <w:rtl w:val="0"/>
          <w:lang w:val="en-US"/>
        </w:rPr>
        <w:t xml:space="preserve">physicians in the community, is </w:t>
      </w:r>
      <w:r>
        <w:rPr>
          <w:b w:val="1"/>
          <w:bCs w:val="1"/>
          <w:sz w:val="24"/>
          <w:szCs w:val="24"/>
          <w:rtl w:val="0"/>
          <w:lang w:val="en-US"/>
        </w:rPr>
        <w:t xml:space="preserve">unproven, beyond the acute phase of the illness. </w:t>
      </w:r>
      <w:r>
        <w:rPr>
          <w:sz w:val="24"/>
          <w:szCs w:val="24"/>
          <w:rtl w:val="0"/>
          <w:lang w:val="en-US"/>
        </w:rPr>
        <w:t xml:space="preserve">It fails to take into account the sophisticated avoidance mechanisms of the bacteria. </w:t>
      </w:r>
      <w:r>
        <w:rPr>
          <w:b w:val="1"/>
          <w:bCs w:val="1"/>
          <w:sz w:val="24"/>
          <w:szCs w:val="24"/>
          <w:rtl w:val="0"/>
          <w:lang w:val="en-US"/>
        </w:rPr>
        <w:t xml:space="preserve">The incomplete science, upon which these guidelines rest, are in the final analysis simply </w:t>
      </w:r>
      <w:r>
        <w:rPr>
          <w:rFonts w:hAnsi="Helvetica" w:hint="default"/>
          <w:b w:val="1"/>
          <w:bCs w:val="1"/>
          <w:sz w:val="24"/>
          <w:szCs w:val="24"/>
          <w:rtl w:val="0"/>
        </w:rPr>
        <w:t>“</w:t>
      </w:r>
      <w:r>
        <w:rPr>
          <w:b w:val="1"/>
          <w:bCs w:val="1"/>
          <w:sz w:val="24"/>
          <w:szCs w:val="24"/>
          <w:rtl w:val="0"/>
          <w:lang w:val="en-US"/>
        </w:rPr>
        <w:t>speculative hypothesis</w:t>
      </w:r>
      <w:r>
        <w:rPr>
          <w:rFonts w:hAnsi="Helvetica" w:hint="default"/>
          <w:b w:val="1"/>
          <w:bCs w:val="1"/>
          <w:sz w:val="24"/>
          <w:szCs w:val="24"/>
          <w:rtl w:val="0"/>
        </w:rPr>
        <w:t xml:space="preserve">” </w:t>
      </w:r>
      <w:r>
        <w:rPr>
          <w:b w:val="1"/>
          <w:bCs w:val="1"/>
          <w:sz w:val="24"/>
          <w:szCs w:val="24"/>
          <w:rtl w:val="0"/>
          <w:lang w:val="en-US"/>
        </w:rPr>
        <w:t xml:space="preserve">- spun into treatment recommendations. </w:t>
      </w:r>
      <w:r>
        <w:rPr>
          <w:sz w:val="24"/>
          <w:szCs w:val="24"/>
          <w:rtl w:val="0"/>
          <w:lang w:val="en-US"/>
        </w:rPr>
        <w:t xml:space="preserve">They ignore the critical medical problem of </w:t>
      </w:r>
      <w:r>
        <w:rPr>
          <w:rFonts w:hAnsi="Helvetica" w:hint="default"/>
          <w:sz w:val="24"/>
          <w:szCs w:val="24"/>
          <w:rtl w:val="0"/>
        </w:rPr>
        <w:t>‘</w:t>
      </w:r>
      <w:r>
        <w:rPr>
          <w:sz w:val="24"/>
          <w:szCs w:val="24"/>
          <w:rtl w:val="0"/>
          <w:lang w:val="en-US"/>
        </w:rPr>
        <w:t>advanced Borreliosis</w:t>
      </w:r>
      <w:r>
        <w:rPr>
          <w:rFonts w:hAnsi="Helvetica" w:hint="default"/>
          <w:sz w:val="24"/>
          <w:szCs w:val="24"/>
          <w:rtl w:val="0"/>
        </w:rPr>
        <w:t xml:space="preserve">’ </w:t>
      </w:r>
      <w:r>
        <w:rPr>
          <w:sz w:val="24"/>
          <w:szCs w:val="24"/>
          <w:rtl w:val="0"/>
          <w:lang w:val="da-DK"/>
        </w:rPr>
        <w:t>(IDSA vs. ILADS).</w:t>
      </w:r>
    </w:p>
    <w:p>
      <w:pPr>
        <w:pStyle w:val="Body"/>
        <w:rPr>
          <w:sz w:val="24"/>
          <w:szCs w:val="24"/>
        </w:rPr>
      </w:pPr>
    </w:p>
    <w:p>
      <w:pPr>
        <w:pStyle w:val="Body"/>
        <w:rPr>
          <w:sz w:val="24"/>
          <w:szCs w:val="24"/>
        </w:rPr>
      </w:pPr>
      <w:r>
        <w:rPr>
          <w:sz w:val="24"/>
          <w:szCs w:val="24"/>
          <w:rtl w:val="0"/>
          <w:lang w:val="en-US"/>
        </w:rPr>
        <w:t>Women, in my practice, as collaborated by other physicians, appear to be more</w:t>
      </w:r>
      <w:r>
        <w:rPr>
          <w:sz w:val="24"/>
          <w:szCs w:val="24"/>
          <w:rtl w:val="0"/>
          <w:lang w:val="en-US"/>
        </w:rPr>
        <w:t xml:space="preserve">  </w:t>
      </w:r>
      <w:r>
        <w:rPr>
          <w:sz w:val="24"/>
          <w:szCs w:val="24"/>
          <w:rtl w:val="0"/>
          <w:lang w:val="en-US"/>
        </w:rPr>
        <w:t xml:space="preserve">affected than men </w:t>
      </w:r>
      <w:r>
        <w:rPr>
          <w:rFonts w:hAnsi="Helvetica" w:hint="default"/>
          <w:sz w:val="24"/>
          <w:szCs w:val="24"/>
          <w:rtl w:val="0"/>
        </w:rPr>
        <w:t xml:space="preserve">– </w:t>
      </w:r>
      <w:r>
        <w:rPr>
          <w:sz w:val="24"/>
          <w:szCs w:val="24"/>
          <w:rtl w:val="0"/>
          <w:lang w:val="en-US"/>
        </w:rPr>
        <w:t xml:space="preserve">approximately at </w:t>
      </w:r>
      <w:r>
        <w:rPr>
          <w:b w:val="1"/>
          <w:bCs w:val="1"/>
          <w:sz w:val="24"/>
          <w:szCs w:val="24"/>
          <w:rtl w:val="0"/>
          <w:lang w:val="en-US"/>
        </w:rPr>
        <w:t xml:space="preserve">2:1 or as high as 3:1 ratio. </w:t>
      </w:r>
      <w:r>
        <w:rPr>
          <w:sz w:val="24"/>
          <w:szCs w:val="24"/>
          <w:rtl w:val="0"/>
          <w:lang w:val="en-US"/>
        </w:rPr>
        <w:t>Some CNS neural cells appear to harbor estrogen and progesterone receptors. Men appear to have a more speedy</w:t>
      </w:r>
      <w:r>
        <w:rPr>
          <w:sz w:val="24"/>
          <w:szCs w:val="24"/>
          <w:rtl w:val="0"/>
          <w:lang w:val="en-US"/>
        </w:rPr>
        <w:t xml:space="preserve"> </w:t>
      </w:r>
      <w:r>
        <w:rPr>
          <w:sz w:val="24"/>
          <w:szCs w:val="24"/>
          <w:rtl w:val="0"/>
          <w:lang w:val="en-US"/>
        </w:rPr>
        <w:t>and complete recovery as compared to women</w:t>
      </w:r>
      <w:r>
        <w:rPr>
          <w:sz w:val="24"/>
          <w:szCs w:val="24"/>
          <w:rtl w:val="0"/>
          <w:lang w:val="en-US"/>
        </w:rPr>
        <w:t xml:space="preserve">.  </w:t>
      </w:r>
      <w:r>
        <w:rPr>
          <w:sz w:val="24"/>
          <w:szCs w:val="24"/>
          <w:rtl w:val="0"/>
          <w:lang w:val="en-US"/>
        </w:rPr>
        <w:t xml:space="preserve">Higher levels of testosterone, appears to protect males. </w:t>
      </w:r>
    </w:p>
    <w:p>
      <w:pPr>
        <w:pStyle w:val="Body"/>
        <w:rPr>
          <w:sz w:val="24"/>
          <w:szCs w:val="24"/>
        </w:rPr>
      </w:pPr>
    </w:p>
    <w:p>
      <w:pPr>
        <w:pStyle w:val="Body"/>
        <w:rPr>
          <w:b w:val="1"/>
          <w:bCs w:val="1"/>
          <w:sz w:val="24"/>
          <w:szCs w:val="24"/>
        </w:rPr>
      </w:pPr>
      <w:r>
        <w:rPr>
          <w:sz w:val="24"/>
          <w:szCs w:val="24"/>
          <w:rtl w:val="0"/>
          <w:lang w:val="en-US"/>
        </w:rPr>
        <w:t xml:space="preserve">Some symptomic or previously asymptomatic patients may </w:t>
      </w:r>
      <w:r>
        <w:rPr>
          <w:b w:val="1"/>
          <w:bCs w:val="1"/>
          <w:sz w:val="24"/>
          <w:szCs w:val="24"/>
          <w:rtl w:val="0"/>
          <w:lang w:val="en-US"/>
        </w:rPr>
        <w:t>reactivate their</w:t>
      </w:r>
    </w:p>
    <w:p>
      <w:pPr>
        <w:pStyle w:val="Body"/>
        <w:rPr>
          <w:sz w:val="24"/>
          <w:szCs w:val="24"/>
        </w:rPr>
      </w:pPr>
      <w:r>
        <w:rPr>
          <w:b w:val="1"/>
          <w:bCs w:val="1"/>
          <w:sz w:val="24"/>
          <w:szCs w:val="24"/>
          <w:rtl w:val="0"/>
          <w:lang w:val="en-US"/>
        </w:rPr>
        <w:t xml:space="preserve">infection following stressors of various kinds. </w:t>
      </w:r>
      <w:r>
        <w:rPr>
          <w:sz w:val="24"/>
          <w:szCs w:val="24"/>
          <w:rtl w:val="0"/>
          <w:lang w:val="en-US"/>
        </w:rPr>
        <w:t>Trauma, surgery, pregnancy, an intercurrent illness, the flu, taking an antibiotic for an unrelated reason like sinusitis, severe psychological stress (a death in the family, a divorce) or having received the infamous Lyme vaccine. All these factors have been involved adversely in my practice, leading to reactivation of the infection.</w:t>
      </w:r>
    </w:p>
    <w:p>
      <w:pPr>
        <w:pStyle w:val="Body"/>
        <w:rPr>
          <w:sz w:val="24"/>
          <w:szCs w:val="24"/>
        </w:rPr>
      </w:pPr>
    </w:p>
    <w:p>
      <w:pPr>
        <w:pStyle w:val="Body"/>
        <w:rPr>
          <w:sz w:val="24"/>
          <w:szCs w:val="24"/>
        </w:rPr>
      </w:pPr>
      <w:r>
        <w:rPr>
          <w:sz w:val="24"/>
          <w:szCs w:val="24"/>
          <w:rtl w:val="0"/>
          <w:lang w:val="en-US"/>
        </w:rPr>
        <w:t xml:space="preserve">For the present, the prevailing conditions in medicine are such that the diagnosis is an </w:t>
      </w:r>
      <w:r>
        <w:rPr>
          <w:rFonts w:hAnsi="Helvetica" w:hint="default"/>
          <w:sz w:val="24"/>
          <w:szCs w:val="24"/>
          <w:rtl w:val="0"/>
        </w:rPr>
        <w:t>“</w:t>
      </w:r>
      <w:r>
        <w:rPr>
          <w:b w:val="1"/>
          <w:bCs w:val="1"/>
          <w:sz w:val="24"/>
          <w:szCs w:val="24"/>
          <w:rtl w:val="0"/>
          <w:lang w:val="en-US"/>
        </w:rPr>
        <w:t>either/or</w:t>
      </w:r>
      <w:r>
        <w:rPr>
          <w:rFonts w:hAnsi="Helvetica" w:hint="default"/>
          <w:b w:val="1"/>
          <w:bCs w:val="1"/>
          <w:sz w:val="24"/>
          <w:szCs w:val="24"/>
          <w:rtl w:val="0"/>
        </w:rPr>
        <w:t xml:space="preserve">” </w:t>
      </w:r>
      <w:r>
        <w:rPr>
          <w:b w:val="1"/>
          <w:bCs w:val="1"/>
          <w:sz w:val="24"/>
          <w:szCs w:val="24"/>
          <w:rtl w:val="0"/>
          <w:lang w:val="it-IT"/>
        </w:rPr>
        <w:t>proposition.</w:t>
      </w:r>
      <w:r>
        <w:rPr>
          <w:sz w:val="24"/>
          <w:szCs w:val="24"/>
          <w:rtl w:val="0"/>
          <w:lang w:val="en-US"/>
        </w:rPr>
        <w:t xml:space="preserve"> Simply put, </w:t>
      </w:r>
      <w:r>
        <w:rPr>
          <w:rFonts w:hAnsi="Helvetica" w:hint="default"/>
          <w:sz w:val="24"/>
          <w:szCs w:val="24"/>
          <w:rtl w:val="0"/>
        </w:rPr>
        <w:t>“</w:t>
      </w:r>
      <w:r>
        <w:rPr>
          <w:sz w:val="24"/>
          <w:szCs w:val="24"/>
          <w:rtl w:val="0"/>
          <w:lang w:val="en-US"/>
        </w:rPr>
        <w:t>you are, or you</w:t>
      </w:r>
      <w:r>
        <w:rPr>
          <w:rFonts w:hAnsi="Helvetica" w:hint="default"/>
          <w:sz w:val="24"/>
          <w:szCs w:val="24"/>
          <w:rtl w:val="0"/>
        </w:rPr>
        <w:t>’</w:t>
      </w:r>
      <w:r>
        <w:rPr>
          <w:sz w:val="24"/>
          <w:szCs w:val="24"/>
          <w:rtl w:val="0"/>
          <w:lang w:val="en-US"/>
        </w:rPr>
        <w:t>re not positive</w:t>
      </w:r>
      <w:r>
        <w:rPr>
          <w:rFonts w:hAnsi="Helvetica" w:hint="default"/>
          <w:sz w:val="24"/>
          <w:szCs w:val="24"/>
          <w:rtl w:val="0"/>
        </w:rPr>
        <w:t>”</w:t>
      </w:r>
      <w:r>
        <w:rPr>
          <w:sz w:val="24"/>
          <w:szCs w:val="24"/>
          <w:rtl w:val="0"/>
        </w:rPr>
        <w:t xml:space="preserve">. </w:t>
      </w:r>
      <w:r>
        <w:rPr>
          <w:rFonts w:hAnsi="Helvetica" w:hint="default"/>
          <w:sz w:val="24"/>
          <w:szCs w:val="24"/>
          <w:rtl w:val="0"/>
        </w:rPr>
        <w:t>“</w:t>
      </w:r>
      <w:r>
        <w:rPr>
          <w:sz w:val="24"/>
          <w:szCs w:val="24"/>
          <w:rtl w:val="0"/>
          <w:lang w:val="en-US"/>
        </w:rPr>
        <w:t>You have Lyme disease or you don</w:t>
      </w:r>
      <w:r>
        <w:rPr>
          <w:rFonts w:hAnsi="Helvetica" w:hint="default"/>
          <w:sz w:val="24"/>
          <w:szCs w:val="24"/>
          <w:rtl w:val="0"/>
        </w:rPr>
        <w:t>’</w:t>
      </w:r>
      <w:r>
        <w:rPr>
          <w:sz w:val="24"/>
          <w:szCs w:val="24"/>
          <w:rtl w:val="0"/>
          <w:lang w:val="en-US"/>
        </w:rPr>
        <w:t>t have it!</w:t>
      </w:r>
      <w:r>
        <w:rPr>
          <w:rFonts w:hAnsi="Helvetica" w:hint="default"/>
          <w:sz w:val="24"/>
          <w:szCs w:val="24"/>
          <w:rtl w:val="0"/>
        </w:rPr>
        <w:t xml:space="preserve">” </w:t>
      </w:r>
      <w:r>
        <w:rPr>
          <w:b w:val="1"/>
          <w:bCs w:val="1"/>
          <w:sz w:val="24"/>
          <w:szCs w:val="24"/>
          <w:rtl w:val="0"/>
          <w:lang w:val="en-US"/>
        </w:rPr>
        <w:t xml:space="preserve">There is no middle ground. </w:t>
      </w:r>
      <w:r>
        <w:rPr>
          <w:sz w:val="24"/>
          <w:szCs w:val="24"/>
          <w:rtl w:val="0"/>
          <w:lang w:val="en-US"/>
        </w:rPr>
        <w:t>There is no other serological, interpretation on which to base a reasoned judgment. Moreover, the CDC standard says nothing about the co-infection.</w:t>
      </w:r>
    </w:p>
    <w:p>
      <w:pPr>
        <w:pStyle w:val="Body"/>
        <w:rPr>
          <w:sz w:val="24"/>
          <w:szCs w:val="24"/>
        </w:rPr>
      </w:pPr>
    </w:p>
    <w:p>
      <w:pPr>
        <w:pStyle w:val="Body"/>
        <w:rPr>
          <w:sz w:val="24"/>
          <w:szCs w:val="24"/>
        </w:rPr>
      </w:pPr>
      <w:r>
        <w:rPr>
          <w:sz w:val="24"/>
          <w:szCs w:val="24"/>
          <w:rtl w:val="0"/>
          <w:lang w:val="en-US"/>
        </w:rPr>
        <w:t xml:space="preserve">A physician, can only use, the limited reporting criteria, as set forth by the CDC to confirm his clinical diagnosis. </w:t>
      </w:r>
      <w:r>
        <w:rPr>
          <w:b w:val="1"/>
          <w:bCs w:val="1"/>
          <w:sz w:val="24"/>
          <w:szCs w:val="24"/>
          <w:rtl w:val="0"/>
          <w:lang w:val="en-US"/>
        </w:rPr>
        <w:t>Insurance companies, despite 20 years of data to the contrary, continue to insist on CDC criteria to validate a physician</w:t>
      </w:r>
      <w:r>
        <w:rPr>
          <w:rFonts w:hAnsi="Helvetica" w:hint="default"/>
          <w:b w:val="1"/>
          <w:bCs w:val="1"/>
          <w:sz w:val="24"/>
          <w:szCs w:val="24"/>
          <w:rtl w:val="0"/>
        </w:rPr>
        <w:t>’</w:t>
      </w:r>
      <w:r>
        <w:rPr>
          <w:b w:val="1"/>
          <w:bCs w:val="1"/>
          <w:sz w:val="24"/>
          <w:szCs w:val="24"/>
          <w:rtl w:val="0"/>
        </w:rPr>
        <w:t xml:space="preserve">s </w:t>
      </w:r>
      <w:r>
        <w:rPr>
          <w:rFonts w:hAnsi="Helvetica" w:hint="default"/>
          <w:b w:val="1"/>
          <w:bCs w:val="1"/>
          <w:sz w:val="24"/>
          <w:szCs w:val="24"/>
          <w:rtl w:val="0"/>
        </w:rPr>
        <w:t>“</w:t>
      </w:r>
      <w:r>
        <w:rPr>
          <w:b w:val="1"/>
          <w:bCs w:val="1"/>
          <w:sz w:val="24"/>
          <w:szCs w:val="24"/>
          <w:rtl w:val="0"/>
          <w:lang w:val="it-IT"/>
        </w:rPr>
        <w:t>clinical</w:t>
      </w:r>
      <w:r>
        <w:rPr>
          <w:rFonts w:hAnsi="Helvetica" w:hint="default"/>
          <w:b w:val="1"/>
          <w:bCs w:val="1"/>
          <w:sz w:val="24"/>
          <w:szCs w:val="24"/>
          <w:rtl w:val="0"/>
        </w:rPr>
        <w:t xml:space="preserve">” </w:t>
      </w:r>
      <w:r>
        <w:rPr>
          <w:b w:val="1"/>
          <w:bCs w:val="1"/>
          <w:sz w:val="24"/>
          <w:szCs w:val="24"/>
          <w:rtl w:val="0"/>
          <w:lang w:val="pt-PT"/>
        </w:rPr>
        <w:t>diagnosis.</w:t>
      </w:r>
      <w:r>
        <w:rPr>
          <w:sz w:val="24"/>
          <w:szCs w:val="24"/>
          <w:rtl w:val="0"/>
          <w:lang w:val="en-US"/>
        </w:rPr>
        <w:t xml:space="preserve"> (See medical policy reference manual </w:t>
      </w:r>
      <w:r>
        <w:rPr>
          <w:rFonts w:hAnsi="Helvetica" w:hint="default"/>
          <w:sz w:val="24"/>
          <w:szCs w:val="24"/>
          <w:rtl w:val="0"/>
        </w:rPr>
        <w:t xml:space="preserve">– </w:t>
      </w:r>
      <w:r>
        <w:rPr>
          <w:sz w:val="24"/>
          <w:szCs w:val="24"/>
          <w:rtl w:val="0"/>
          <w:lang w:val="en-US"/>
        </w:rPr>
        <w:t>Blue Cross Blue Shield of CT)</w:t>
      </w:r>
    </w:p>
    <w:p>
      <w:pPr>
        <w:pStyle w:val="Body"/>
        <w:rPr>
          <w:sz w:val="24"/>
          <w:szCs w:val="24"/>
        </w:rPr>
      </w:pPr>
    </w:p>
    <w:p>
      <w:pPr>
        <w:pStyle w:val="Body"/>
        <w:rPr>
          <w:sz w:val="24"/>
          <w:szCs w:val="24"/>
        </w:rPr>
      </w:pPr>
      <w:r>
        <w:rPr>
          <w:sz w:val="24"/>
          <w:szCs w:val="24"/>
          <w:rtl w:val="0"/>
          <w:lang w:val="en-US"/>
        </w:rPr>
        <w:t>Three Northeast states; Rhode Island, Connecticut and New Jersey, have</w:t>
      </w:r>
    </w:p>
    <w:p>
      <w:pPr>
        <w:pStyle w:val="Body"/>
        <w:rPr>
          <w:sz w:val="24"/>
          <w:szCs w:val="24"/>
        </w:rPr>
      </w:pPr>
      <w:r>
        <w:rPr>
          <w:sz w:val="24"/>
          <w:szCs w:val="24"/>
          <w:rtl w:val="0"/>
          <w:lang w:val="en-US"/>
        </w:rPr>
        <w:t xml:space="preserve">introduced legislation to </w:t>
      </w:r>
      <w:r>
        <w:rPr>
          <w:b w:val="1"/>
          <w:bCs w:val="1"/>
          <w:sz w:val="24"/>
          <w:szCs w:val="24"/>
          <w:rtl w:val="0"/>
          <w:lang w:val="en-US"/>
        </w:rPr>
        <w:t>safeguard the rights of patients to obtain minimal treatment for Borrelia, stressing the importance of the physician</w:t>
      </w:r>
      <w:r>
        <w:rPr>
          <w:rFonts w:hAnsi="Helvetica" w:hint="default"/>
          <w:b w:val="1"/>
          <w:bCs w:val="1"/>
          <w:sz w:val="24"/>
          <w:szCs w:val="24"/>
          <w:rtl w:val="0"/>
        </w:rPr>
        <w:t>’</w:t>
      </w:r>
      <w:r>
        <w:rPr>
          <w:b w:val="1"/>
          <w:bCs w:val="1"/>
          <w:sz w:val="24"/>
          <w:szCs w:val="24"/>
          <w:rtl w:val="0"/>
          <w:lang w:val="en-US"/>
        </w:rPr>
        <w:t>s judgment over the less accurate serological confirmation.</w:t>
      </w:r>
      <w:r>
        <w:rPr>
          <w:sz w:val="24"/>
          <w:szCs w:val="24"/>
          <w:rtl w:val="0"/>
          <w:lang w:val="en-US"/>
        </w:rPr>
        <w:t xml:space="preserve"> Neither is the physician to be harassed by the State Medical Boards for this approach. Without these laws, I fear that unfair insurance denials for services and </w:t>
      </w:r>
      <w:r>
        <w:rPr>
          <w:i w:val="1"/>
          <w:iCs w:val="1"/>
          <w:sz w:val="24"/>
          <w:szCs w:val="24"/>
          <w:rtl w:val="0"/>
          <w:lang w:val="en-US"/>
        </w:rPr>
        <w:t xml:space="preserve">witch-hunts against physicians would continue to plague those patients afflicted with </w:t>
      </w:r>
      <w:r>
        <w:rPr>
          <w:rFonts w:hAnsi="Helvetica" w:hint="default"/>
          <w:i w:val="1"/>
          <w:iCs w:val="1"/>
          <w:sz w:val="24"/>
          <w:szCs w:val="24"/>
          <w:rtl w:val="0"/>
        </w:rPr>
        <w:t>“</w:t>
      </w:r>
      <w:r>
        <w:rPr>
          <w:i w:val="1"/>
          <w:iCs w:val="1"/>
          <w:sz w:val="24"/>
          <w:szCs w:val="24"/>
          <w:rtl w:val="0"/>
          <w:lang w:val="en-US"/>
        </w:rPr>
        <w:t>Lyme disease</w:t>
      </w:r>
      <w:r>
        <w:rPr>
          <w:i w:val="1"/>
          <w:iCs w:val="1"/>
          <w:sz w:val="24"/>
          <w:szCs w:val="24"/>
          <w:rtl w:val="0"/>
          <w:lang w:val="en-US"/>
        </w:rPr>
        <w:t>,</w:t>
      </w:r>
      <w:r>
        <w:rPr>
          <w:rFonts w:hAnsi="Helvetica" w:hint="default"/>
          <w:i w:val="1"/>
          <w:iCs w:val="1"/>
          <w:sz w:val="24"/>
          <w:szCs w:val="24"/>
          <w:rtl w:val="0"/>
          <w:lang w:val="en-US"/>
        </w:rPr>
        <w:t xml:space="preserve">” </w:t>
      </w:r>
      <w:r>
        <w:rPr>
          <w:i w:val="1"/>
          <w:iCs w:val="1"/>
          <w:sz w:val="24"/>
          <w:szCs w:val="24"/>
          <w:rtl w:val="0"/>
          <w:lang w:val="en-US"/>
        </w:rPr>
        <w:t>and</w:t>
      </w:r>
      <w:r>
        <w:rPr>
          <w:i w:val="1"/>
          <w:iCs w:val="1"/>
          <w:sz w:val="24"/>
          <w:szCs w:val="24"/>
          <w:rtl w:val="0"/>
          <w:lang w:val="en-US"/>
        </w:rPr>
        <w:t xml:space="preserve"> those doctors who strive to treat it conscientiously</w:t>
      </w:r>
      <w:r>
        <w:rPr>
          <w:i w:val="1"/>
          <w:iCs w:val="1"/>
          <w:sz w:val="24"/>
          <w:szCs w:val="24"/>
          <w:rtl w:val="0"/>
          <w:lang w:val="en-US"/>
        </w:rPr>
        <w:t xml:space="preserve">. </w:t>
      </w:r>
      <w:r>
        <w:rPr>
          <w:sz w:val="24"/>
          <w:szCs w:val="24"/>
          <w:rtl w:val="0"/>
          <w:lang w:val="en-US"/>
        </w:rPr>
        <w:t xml:space="preserve"> Even the prestigious New England Governor</w:t>
      </w:r>
      <w:r>
        <w:rPr>
          <w:rFonts w:hAnsi="Helvetica" w:hint="default"/>
          <w:sz w:val="24"/>
          <w:szCs w:val="24"/>
          <w:rtl w:val="0"/>
        </w:rPr>
        <w:t>’</w:t>
      </w:r>
      <w:r>
        <w:rPr>
          <w:sz w:val="24"/>
          <w:szCs w:val="24"/>
          <w:rtl w:val="0"/>
          <w:lang w:val="en-US"/>
        </w:rPr>
        <w:t>s conference unanimously passed Resolution 166, concerning Lyme disease and other tick borne illnesses. (See Rhode Island Resolution Chap. 159 enacted 06/25/02.)</w:t>
      </w:r>
    </w:p>
    <w:p>
      <w:pPr>
        <w:pStyle w:val="Body"/>
        <w:rPr>
          <w:sz w:val="24"/>
          <w:szCs w:val="24"/>
        </w:rPr>
      </w:pPr>
    </w:p>
    <w:p>
      <w:pPr>
        <w:pStyle w:val="Body"/>
        <w:jc w:val="center"/>
        <w:rPr>
          <w:b w:val="1"/>
          <w:bCs w:val="1"/>
          <w:sz w:val="24"/>
          <w:szCs w:val="24"/>
        </w:rPr>
      </w:pPr>
      <w:r>
        <w:rPr>
          <w:b w:val="1"/>
          <w:bCs w:val="1"/>
          <w:sz w:val="24"/>
          <w:szCs w:val="24"/>
          <w:rtl w:val="0"/>
          <w:lang w:val="de-DE"/>
        </w:rPr>
        <w:t>LABORATORY ACCURACY</w:t>
      </w:r>
    </w:p>
    <w:p>
      <w:pPr>
        <w:pStyle w:val="Body"/>
        <w:rPr>
          <w:b w:val="1"/>
          <w:bCs w:val="1"/>
          <w:sz w:val="24"/>
          <w:szCs w:val="24"/>
        </w:rPr>
      </w:pPr>
      <w:r>
        <w:rPr>
          <w:sz w:val="24"/>
          <w:szCs w:val="24"/>
          <w:rtl w:val="0"/>
          <w:lang w:val="en-US"/>
        </w:rPr>
        <w:t>After analyzing thousands of serum specimens over 15 years, I have found the</w:t>
      </w:r>
      <w:r>
        <w:rPr>
          <w:sz w:val="24"/>
          <w:szCs w:val="24"/>
          <w:rtl w:val="0"/>
          <w:lang w:val="en-US"/>
        </w:rPr>
        <w:t xml:space="preserve"> </w:t>
      </w:r>
      <w:r>
        <w:rPr>
          <w:sz w:val="24"/>
          <w:szCs w:val="24"/>
          <w:rtl w:val="0"/>
          <w:lang w:val="en-US"/>
        </w:rPr>
        <w:t xml:space="preserve">laboratory results for Borrelia and other tick borne illnesses, as tested by the </w:t>
      </w:r>
      <w:r>
        <w:rPr>
          <w:b w:val="1"/>
          <w:bCs w:val="1"/>
          <w:sz w:val="24"/>
          <w:szCs w:val="24"/>
          <w:rtl w:val="0"/>
          <w:lang w:val="en-US"/>
        </w:rPr>
        <w:t>large laboratories (Quest, Smith Kline, LabCorp), to be inconsistent</w:t>
      </w:r>
      <w:r>
        <w:rPr>
          <w:sz w:val="24"/>
          <w:szCs w:val="24"/>
          <w:rtl w:val="0"/>
          <w:lang w:val="en-US"/>
        </w:rPr>
        <w:t xml:space="preserve">, with the positive clinical evidence of Borreliosis. These labs, possibly because of their volume, cannot be relied upon to provide serological confirmation in most cases. Inter-lab reliability can also be frustratingly inconsistent. The commercial </w:t>
      </w:r>
      <w:r>
        <w:rPr>
          <w:rFonts w:hAnsi="Helvetica" w:hint="default"/>
          <w:sz w:val="24"/>
          <w:szCs w:val="24"/>
          <w:rtl w:val="0"/>
        </w:rPr>
        <w:t>“</w:t>
      </w:r>
      <w:r>
        <w:rPr>
          <w:sz w:val="24"/>
          <w:szCs w:val="24"/>
          <w:rtl w:val="0"/>
          <w:lang w:val="en-US"/>
        </w:rPr>
        <w:t>testing kits</w:t>
      </w:r>
      <w:r>
        <w:rPr>
          <w:rFonts w:hAnsi="Helvetica" w:hint="default"/>
          <w:sz w:val="24"/>
          <w:szCs w:val="24"/>
          <w:rtl w:val="0"/>
        </w:rPr>
        <w:t xml:space="preserve">” </w:t>
      </w:r>
      <w:r>
        <w:rPr>
          <w:sz w:val="24"/>
          <w:szCs w:val="24"/>
          <w:rtl w:val="0"/>
          <w:lang w:val="en-US"/>
        </w:rPr>
        <w:t>which these labs all purchase from the same sources are restricted in their antigenicity as it applies to the Borrelia subspecies.</w:t>
      </w:r>
      <w:r>
        <w:rPr>
          <w:sz w:val="24"/>
          <w:szCs w:val="24"/>
          <w:rtl w:val="0"/>
          <w:lang w:val="en-US"/>
        </w:rPr>
        <w:t xml:space="preserve">  </w:t>
      </w:r>
      <w:r>
        <w:rPr>
          <w:b w:val="1"/>
          <w:bCs w:val="1"/>
          <w:sz w:val="24"/>
          <w:szCs w:val="24"/>
          <w:rtl w:val="0"/>
          <w:lang w:val="en-US"/>
        </w:rPr>
        <w:t>Other smaller, specialty, laboratories are, on the other hand, more accurate and more consistent in their result. They deal almost exclusively with virology, bacteriology, and tick borne infections (Igenex, Medical Diagnostic Lab, and Immunosciences.)</w:t>
      </w:r>
    </w:p>
    <w:p>
      <w:pPr>
        <w:pStyle w:val="Body"/>
        <w:rPr>
          <w:b w:val="1"/>
          <w:bCs w:val="1"/>
          <w:sz w:val="24"/>
          <w:szCs w:val="24"/>
        </w:rPr>
      </w:pPr>
    </w:p>
    <w:p>
      <w:pPr>
        <w:pStyle w:val="Body"/>
        <w:rPr>
          <w:b w:val="1"/>
          <w:bCs w:val="1"/>
          <w:sz w:val="24"/>
          <w:szCs w:val="24"/>
        </w:rPr>
      </w:pPr>
    </w:p>
    <w:p>
      <w:pPr>
        <w:pStyle w:val="Body"/>
        <w:jc w:val="center"/>
        <w:rPr>
          <w:b w:val="1"/>
          <w:bCs w:val="1"/>
          <w:sz w:val="24"/>
          <w:szCs w:val="24"/>
        </w:rPr>
      </w:pPr>
      <w:r>
        <w:rPr>
          <w:b w:val="1"/>
          <w:bCs w:val="1"/>
          <w:sz w:val="24"/>
          <w:szCs w:val="24"/>
          <w:rtl w:val="0"/>
          <w:lang w:val="en-US"/>
        </w:rPr>
        <w:t>FOLLOW-UP TESTING</w:t>
      </w:r>
    </w:p>
    <w:p>
      <w:pPr>
        <w:pStyle w:val="Body"/>
        <w:rPr>
          <w:sz w:val="24"/>
          <w:szCs w:val="24"/>
        </w:rPr>
      </w:pPr>
      <w:r>
        <w:rPr>
          <w:sz w:val="24"/>
          <w:szCs w:val="24"/>
          <w:rtl w:val="0"/>
          <w:lang w:val="en-US"/>
        </w:rPr>
        <w:t xml:space="preserve">Follow-up testing methods for treatment </w:t>
      </w:r>
      <w:r>
        <w:rPr>
          <w:rFonts w:hAnsi="Helvetica" w:hint="default"/>
          <w:sz w:val="24"/>
          <w:szCs w:val="24"/>
          <w:rtl w:val="0"/>
        </w:rPr>
        <w:t>“</w:t>
      </w:r>
      <w:r>
        <w:rPr>
          <w:sz w:val="24"/>
          <w:szCs w:val="24"/>
          <w:rtl w:val="0"/>
          <w:lang w:val="it-IT"/>
        </w:rPr>
        <w:t>in progress</w:t>
      </w:r>
      <w:r>
        <w:rPr>
          <w:rFonts w:hAnsi="Helvetica" w:hint="default"/>
          <w:sz w:val="24"/>
          <w:szCs w:val="24"/>
          <w:rtl w:val="0"/>
        </w:rPr>
        <w:t xml:space="preserve">” </w:t>
      </w:r>
      <w:r>
        <w:rPr>
          <w:sz w:val="24"/>
          <w:szCs w:val="24"/>
          <w:rtl w:val="0"/>
          <w:lang w:val="en-US"/>
        </w:rPr>
        <w:t>would also, be of estimable</w:t>
      </w:r>
      <w:r>
        <w:rPr>
          <w:sz w:val="24"/>
          <w:szCs w:val="24"/>
          <w:rtl w:val="0"/>
          <w:lang w:val="en-US"/>
        </w:rPr>
        <w:t xml:space="preserve"> </w:t>
      </w:r>
      <w:r>
        <w:rPr>
          <w:sz w:val="24"/>
          <w:szCs w:val="24"/>
          <w:rtl w:val="0"/>
          <w:lang w:val="en-US"/>
        </w:rPr>
        <w:t xml:space="preserve">value, but at this time, they have not yet been developed or marketed and therefore are not yet commercially available. This leaves the physician in a quandary. Without the serological confirmation of patient improvement, </w:t>
      </w:r>
      <w:r>
        <w:rPr>
          <w:b w:val="1"/>
          <w:bCs w:val="1"/>
          <w:sz w:val="24"/>
          <w:szCs w:val="24"/>
          <w:rtl w:val="0"/>
          <w:lang w:val="en-US"/>
        </w:rPr>
        <w:t>only the physician</w:t>
      </w:r>
      <w:r>
        <w:rPr>
          <w:rFonts w:hAnsi="Helvetica" w:hint="default"/>
          <w:b w:val="1"/>
          <w:bCs w:val="1"/>
          <w:sz w:val="24"/>
          <w:szCs w:val="24"/>
          <w:rtl w:val="0"/>
        </w:rPr>
        <w:t>’</w:t>
      </w:r>
      <w:r>
        <w:rPr>
          <w:b w:val="1"/>
          <w:bCs w:val="1"/>
          <w:sz w:val="24"/>
          <w:szCs w:val="24"/>
          <w:rtl w:val="0"/>
          <w:lang w:val="en-US"/>
        </w:rPr>
        <w:t>s clinical judgment, and the patient</w:t>
      </w:r>
      <w:r>
        <w:rPr>
          <w:rFonts w:hAnsi="Helvetica" w:hint="default"/>
          <w:b w:val="1"/>
          <w:bCs w:val="1"/>
          <w:sz w:val="24"/>
          <w:szCs w:val="24"/>
          <w:rtl w:val="0"/>
        </w:rPr>
        <w:t>’</w:t>
      </w:r>
      <w:r>
        <w:rPr>
          <w:b w:val="1"/>
          <w:bCs w:val="1"/>
          <w:sz w:val="24"/>
          <w:szCs w:val="24"/>
          <w:rtl w:val="0"/>
          <w:lang w:val="en-US"/>
        </w:rPr>
        <w:t xml:space="preserve">s regular reporting of symptoms (improved or worsening), can determine treatment outcome. </w:t>
      </w:r>
      <w:r>
        <w:rPr>
          <w:sz w:val="24"/>
          <w:szCs w:val="24"/>
          <w:rtl w:val="0"/>
          <w:lang w:val="en-US"/>
        </w:rPr>
        <w:t>Follow up visits, and close monitoring (i.e. patient keeping a journal), spaced no more than a month to a month and a half apart, is critical to care and the only</w:t>
      </w:r>
      <w:r>
        <w:rPr>
          <w:sz w:val="24"/>
          <w:szCs w:val="24"/>
          <w:rtl w:val="0"/>
          <w:lang w:val="en-US"/>
        </w:rPr>
        <w:t xml:space="preserve"> </w:t>
      </w:r>
      <w:r>
        <w:rPr>
          <w:sz w:val="24"/>
          <w:szCs w:val="24"/>
          <w:rtl w:val="0"/>
          <w:lang w:val="en-US"/>
        </w:rPr>
        <w:t>tool that the physician has, to render a judgment about treatment. Namely, frequency of reproduction cycles of the organism, appearance of co-infection symptoms, Jarish- Herxheimer reactions, sensitivity to medications, dosage changes, antibiotic changes, route of administration changes, referred to specialists for 2nd opinion (neurology; cardiology.)</w:t>
      </w:r>
    </w:p>
    <w:p>
      <w:pPr>
        <w:pStyle w:val="Body"/>
        <w:rPr>
          <w:sz w:val="24"/>
          <w:szCs w:val="24"/>
        </w:rPr>
      </w:pPr>
    </w:p>
    <w:p>
      <w:pPr>
        <w:pStyle w:val="Body"/>
        <w:jc w:val="center"/>
        <w:rPr>
          <w:b w:val="1"/>
          <w:bCs w:val="1"/>
          <w:sz w:val="24"/>
          <w:szCs w:val="24"/>
        </w:rPr>
      </w:pPr>
      <w:r>
        <w:rPr>
          <w:b w:val="1"/>
          <w:bCs w:val="1"/>
          <w:sz w:val="24"/>
          <w:szCs w:val="24"/>
          <w:rtl w:val="0"/>
          <w:lang w:val="en-US"/>
        </w:rPr>
        <w:t>FAMILY CO-INFECTION SYNDROME</w:t>
      </w:r>
    </w:p>
    <w:p>
      <w:pPr>
        <w:pStyle w:val="Body"/>
        <w:rPr>
          <w:sz w:val="24"/>
          <w:szCs w:val="24"/>
        </w:rPr>
      </w:pPr>
      <w:r>
        <w:rPr>
          <w:sz w:val="24"/>
          <w:szCs w:val="24"/>
          <w:rtl w:val="0"/>
          <w:lang w:val="en-US"/>
        </w:rPr>
        <w:t>Physicians must recognize the effects of this illness on vulnerable family</w:t>
      </w:r>
    </w:p>
    <w:p>
      <w:pPr>
        <w:pStyle w:val="Body"/>
        <w:rPr>
          <w:sz w:val="24"/>
          <w:szCs w:val="24"/>
        </w:rPr>
      </w:pPr>
      <w:r>
        <w:rPr>
          <w:sz w:val="24"/>
          <w:szCs w:val="24"/>
          <w:rtl w:val="0"/>
          <w:lang w:val="en-US"/>
        </w:rPr>
        <w:t xml:space="preserve">members. In my practice, is not unusual to have </w:t>
      </w:r>
      <w:r>
        <w:rPr>
          <w:b w:val="1"/>
          <w:bCs w:val="1"/>
          <w:sz w:val="24"/>
          <w:szCs w:val="24"/>
          <w:rtl w:val="0"/>
          <w:lang w:val="en-US"/>
        </w:rPr>
        <w:t xml:space="preserve">10-15 patients on the same street, from half a dozen families become infected. </w:t>
      </w:r>
      <w:r>
        <w:rPr>
          <w:sz w:val="24"/>
          <w:szCs w:val="24"/>
          <w:rtl w:val="0"/>
          <w:lang w:val="en-US"/>
        </w:rPr>
        <w:t>Family members have become ill with T.B.D., both at the same and at different times (presumably from the same deer, white footed mouse and tick reservoir.) Their symptoms can vary from neurological, to rheumatological. They often have a confusing array, of temporary intermittent, shifting complaints. No one is spared, neither, the young nor the old. Father, mother and all of the children, in the same family (including the pets and nanny) may have at one time, or another, been exposed to, and made ill by, infected ticks.</w:t>
      </w:r>
    </w:p>
    <w:p>
      <w:pPr>
        <w:pStyle w:val="Body"/>
        <w:rPr>
          <w:sz w:val="24"/>
          <w:szCs w:val="24"/>
        </w:rPr>
      </w:pPr>
      <w:r>
        <w:rPr>
          <w:sz w:val="24"/>
          <w:szCs w:val="24"/>
          <w:rtl w:val="0"/>
          <w:lang w:val="en-US"/>
        </w:rPr>
        <w:t>Each individual, in the same family, can display a puzzling array of different clinical symptoms, which are different in intensity, duration, and the system or systems infected. These conditions may represent only Borreliosis, or can be the combined result of a co-infection syndrome (CIS). Up to four or more pathological organisms may all interact at the same time (Babesia, Bartonella, Mycoplasma and Ehrlichia.) This coinfection syndrome is obviously difficult, for the physician to diagnose, if he is not familiar either with its existence or its presentation in a patient.</w:t>
      </w:r>
    </w:p>
    <w:p>
      <w:pPr>
        <w:pStyle w:val="Body"/>
        <w:rPr>
          <w:sz w:val="24"/>
          <w:szCs w:val="24"/>
        </w:rPr>
      </w:pPr>
      <w:r>
        <w:rPr>
          <w:sz w:val="24"/>
          <w:szCs w:val="24"/>
          <w:rtl w:val="0"/>
          <w:lang w:val="en-US"/>
        </w:rPr>
        <w:t>It can impact directly, on the emotional well being of marriages (separation and divorce), on economic well being (job loss, loss of insurance coverage, exorbitant costs of correct or incorrect medical treatment), or partial and total disability (chronic illness). Children of these families have their own special problems. Characteristic, or uncharacteristic, academic under-achievement (poor grades from a previously good student, failures, school absences, missing up to 1-2 years and social isolation from peers), seriously delayed development, ranging from failure to thrive, to childhood autism, (sometimes, stemming from post-natal Lyme.)</w:t>
      </w:r>
    </w:p>
    <w:p>
      <w:pPr>
        <w:pStyle w:val="Body"/>
        <w:rPr>
          <w:sz w:val="24"/>
          <w:szCs w:val="24"/>
        </w:rPr>
      </w:pPr>
    </w:p>
    <w:p>
      <w:pPr>
        <w:pStyle w:val="Body"/>
        <w:rPr>
          <w:sz w:val="24"/>
          <w:szCs w:val="24"/>
        </w:rPr>
      </w:pPr>
      <w:r>
        <w:rPr>
          <w:sz w:val="24"/>
          <w:szCs w:val="24"/>
          <w:rtl w:val="0"/>
          <w:lang w:val="en-US"/>
        </w:rPr>
        <w:t xml:space="preserve">If both the parents and the children, are infected at the same time, (which is not unusual), the stress on the family becomes almost intolerable. I have seen what I call </w:t>
      </w:r>
      <w:r>
        <w:rPr>
          <w:rFonts w:hAnsi="Helvetica" w:hint="default"/>
          <w:sz w:val="24"/>
          <w:szCs w:val="24"/>
          <w:rtl w:val="0"/>
        </w:rPr>
        <w:t>“</w:t>
      </w:r>
      <w:r>
        <w:rPr>
          <w:sz w:val="24"/>
          <w:szCs w:val="24"/>
          <w:rtl w:val="0"/>
          <w:lang w:val="en-US"/>
        </w:rPr>
        <w:t>family co-infection syndrome</w:t>
      </w:r>
      <w:r>
        <w:rPr>
          <w:rFonts w:hAnsi="Helvetica" w:hint="default"/>
          <w:sz w:val="24"/>
          <w:szCs w:val="24"/>
          <w:rtl w:val="0"/>
        </w:rPr>
        <w:t xml:space="preserve">” </w:t>
      </w:r>
      <w:r>
        <w:rPr>
          <w:sz w:val="24"/>
          <w:szCs w:val="24"/>
          <w:rtl w:val="0"/>
          <w:lang w:val="en-US"/>
        </w:rPr>
        <w:t>severely disrupt the quality of family life. It can diminish personal self esteem, cause loss of identity, and permanently destroy previously, affectionate, and loving interpersonal relationships.</w:t>
      </w:r>
    </w:p>
    <w:p>
      <w:pPr>
        <w:pStyle w:val="Body"/>
        <w:rPr>
          <w:sz w:val="24"/>
          <w:szCs w:val="24"/>
        </w:rPr>
      </w:pPr>
    </w:p>
    <w:p>
      <w:pPr>
        <w:pStyle w:val="Body"/>
        <w:rPr>
          <w:sz w:val="24"/>
          <w:szCs w:val="24"/>
        </w:rPr>
      </w:pPr>
      <w:r>
        <w:rPr>
          <w:sz w:val="24"/>
          <w:szCs w:val="24"/>
          <w:rtl w:val="0"/>
          <w:lang w:val="en-US"/>
        </w:rPr>
        <w:t>The family system can have a direct impact on the compliance of the infected patient. The designated Lyme patient can in turn, directly impact the family system. A general systems approach to the problem of TBD expands the field, and those factors which improve or inhibit the outcome.</w:t>
      </w:r>
    </w:p>
    <w:p>
      <w:pPr>
        <w:pStyle w:val="Body"/>
        <w:rPr>
          <w:sz w:val="24"/>
          <w:szCs w:val="24"/>
        </w:rPr>
      </w:pPr>
      <w:r>
        <w:rPr>
          <w:sz w:val="24"/>
          <w:szCs w:val="24"/>
          <w:rtl w:val="0"/>
          <w:lang w:val="en-US"/>
        </w:rPr>
        <w:t xml:space="preserve">In an acute health crisis or emergency (that those resolve in days, weeks, or even months) </w:t>
      </w:r>
      <w:r>
        <w:rPr>
          <w:rFonts w:hAnsi="Helvetica" w:hint="default"/>
          <w:sz w:val="24"/>
          <w:szCs w:val="24"/>
          <w:rtl w:val="0"/>
        </w:rPr>
        <w:t>–“</w:t>
      </w:r>
      <w:r>
        <w:rPr>
          <w:sz w:val="24"/>
          <w:szCs w:val="24"/>
          <w:rtl w:val="0"/>
          <w:lang w:val="en-US"/>
        </w:rPr>
        <w:t>good technical biomedical</w:t>
      </w:r>
      <w:r>
        <w:rPr>
          <w:rFonts w:hAnsi="Helvetica" w:hint="default"/>
          <w:sz w:val="24"/>
          <w:szCs w:val="24"/>
          <w:rtl w:val="0"/>
        </w:rPr>
        <w:t xml:space="preserve">” </w:t>
      </w:r>
      <w:r>
        <w:rPr>
          <w:sz w:val="24"/>
          <w:szCs w:val="24"/>
          <w:rtl w:val="0"/>
          <w:lang w:val="en-US"/>
        </w:rPr>
        <w:t>care takes priority. There is almost always a predictable time frame, with a more or less predictable outcome. Patients endure the inevitable hardships for a defined period of time. The family members usually are supportive in the crisis (i.e. emergency room visits for kidney stones, bronchial pneumonia, broken bones or appendicitis.)</w:t>
      </w:r>
    </w:p>
    <w:p>
      <w:pPr>
        <w:pStyle w:val="Body"/>
        <w:rPr>
          <w:sz w:val="24"/>
          <w:szCs w:val="24"/>
        </w:rPr>
      </w:pPr>
    </w:p>
    <w:p>
      <w:pPr>
        <w:pStyle w:val="Body"/>
        <w:rPr>
          <w:sz w:val="24"/>
          <w:szCs w:val="24"/>
        </w:rPr>
      </w:pPr>
      <w:r>
        <w:rPr>
          <w:sz w:val="24"/>
          <w:szCs w:val="24"/>
          <w:rtl w:val="0"/>
          <w:lang w:val="en-US"/>
        </w:rPr>
        <w:t>CHRONIC CONDITIONS</w:t>
      </w:r>
    </w:p>
    <w:p>
      <w:pPr>
        <w:pStyle w:val="Body"/>
        <w:rPr>
          <w:sz w:val="24"/>
          <w:szCs w:val="24"/>
        </w:rPr>
      </w:pPr>
      <w:r>
        <w:rPr>
          <w:sz w:val="24"/>
          <w:szCs w:val="24"/>
          <w:rtl w:val="0"/>
          <w:lang w:val="en-US"/>
        </w:rPr>
        <w:t>In chronic conditions (cancer, heart disease, diabetes), uncertainties and</w:t>
      </w:r>
    </w:p>
    <w:p>
      <w:pPr>
        <w:pStyle w:val="Body"/>
        <w:rPr>
          <w:sz w:val="24"/>
          <w:szCs w:val="24"/>
        </w:rPr>
      </w:pPr>
      <w:r>
        <w:rPr>
          <w:sz w:val="24"/>
          <w:szCs w:val="24"/>
          <w:rtl w:val="0"/>
          <w:lang w:val="en-US"/>
        </w:rPr>
        <w:t>ambiguities of diagnosis and prognosis often extend well into the distant future. With these more serious illnesses, there is often the family expectation that the patient</w:t>
      </w:r>
      <w:r>
        <w:rPr>
          <w:rFonts w:hAnsi="Helvetica" w:hint="default"/>
          <w:sz w:val="24"/>
          <w:szCs w:val="24"/>
          <w:rtl w:val="0"/>
        </w:rPr>
        <w:t>’</w:t>
      </w:r>
      <w:r>
        <w:rPr>
          <w:sz w:val="24"/>
          <w:szCs w:val="24"/>
          <w:rtl w:val="0"/>
          <w:lang w:val="en-US"/>
        </w:rPr>
        <w:t>s condition will worsen, and result in complete disability, dependency, and in terminal cases, death.</w:t>
      </w:r>
      <w:r>
        <w:rPr>
          <w:sz w:val="24"/>
          <w:szCs w:val="24"/>
          <w:rtl w:val="0"/>
          <w:lang w:val="en-US"/>
        </w:rPr>
        <w:t xml:space="preserve">  </w:t>
      </w:r>
      <w:r>
        <w:rPr>
          <w:sz w:val="24"/>
          <w:szCs w:val="24"/>
          <w:rtl w:val="0"/>
          <w:lang w:val="en-US"/>
        </w:rPr>
        <w:t>The individual is not considered in isolation, but rather is seen as an integral part</w:t>
      </w:r>
      <w:r>
        <w:rPr>
          <w:sz w:val="24"/>
          <w:szCs w:val="24"/>
          <w:rtl w:val="0"/>
          <w:lang w:val="en-US"/>
        </w:rPr>
        <w:t xml:space="preserve"> </w:t>
      </w:r>
      <w:r>
        <w:rPr>
          <w:sz w:val="24"/>
          <w:szCs w:val="24"/>
          <w:rtl w:val="0"/>
          <w:lang w:val="en-US"/>
        </w:rPr>
        <w:t xml:space="preserve">of a dynamic </w:t>
      </w:r>
      <w:r>
        <w:rPr>
          <w:rFonts w:hAnsi="Helvetica" w:hint="default"/>
          <w:sz w:val="24"/>
          <w:szCs w:val="24"/>
          <w:rtl w:val="0"/>
        </w:rPr>
        <w:t>“</w:t>
      </w:r>
      <w:r>
        <w:rPr>
          <w:sz w:val="24"/>
          <w:szCs w:val="24"/>
          <w:rtl w:val="0"/>
          <w:lang w:val="en-US"/>
        </w:rPr>
        <w:t>family care giving system.</w:t>
      </w:r>
      <w:r>
        <w:rPr>
          <w:rFonts w:hAnsi="Helvetica" w:hint="default"/>
          <w:sz w:val="24"/>
          <w:szCs w:val="24"/>
          <w:rtl w:val="0"/>
        </w:rPr>
        <w:t xml:space="preserve">” </w:t>
      </w:r>
      <w:r>
        <w:rPr>
          <w:sz w:val="24"/>
          <w:szCs w:val="24"/>
          <w:rtl w:val="0"/>
          <w:lang w:val="en-US"/>
        </w:rPr>
        <w:t>The total family system and not just the individual patient in isolation, becomes the central focus in a chronic tick-borne illness.</w:t>
      </w:r>
    </w:p>
    <w:p>
      <w:pPr>
        <w:pStyle w:val="Body"/>
        <w:rPr>
          <w:sz w:val="24"/>
          <w:szCs w:val="24"/>
        </w:rPr>
      </w:pPr>
      <w:r>
        <w:rPr>
          <w:sz w:val="24"/>
          <w:szCs w:val="24"/>
          <w:rtl w:val="0"/>
          <w:lang w:val="en-US"/>
        </w:rPr>
        <w:t>One of the questions, often asked by family members with TBD patient is - what is normal family coping? And how should we as family members adapt to living with TBD? What can we expect, over time and well into the future? Is the patient able to be cured? What is a remission? What is a relapse?</w:t>
      </w:r>
    </w:p>
    <w:p>
      <w:pPr>
        <w:pStyle w:val="Body"/>
        <w:rPr>
          <w:sz w:val="24"/>
          <w:szCs w:val="24"/>
        </w:rPr>
      </w:pPr>
      <w:r>
        <w:rPr>
          <w:b w:val="1"/>
          <w:bCs w:val="1"/>
          <w:sz w:val="24"/>
          <w:szCs w:val="24"/>
          <w:rtl w:val="0"/>
          <w:lang w:val="en-US"/>
        </w:rPr>
        <w:t xml:space="preserve">Chronic, persistent, and relapsing TBD asserts itself into family life with a vengeance. </w:t>
      </w:r>
      <w:r>
        <w:rPr>
          <w:sz w:val="24"/>
          <w:szCs w:val="24"/>
          <w:rtl w:val="0"/>
          <w:lang w:val="en-US"/>
        </w:rPr>
        <w:t>It not only impacts the life of the individual infected patient, but other members of the family as well must adapt continually to radical changes in the person. The age of the patient, the developmental tasks appropriate for that person, and the stage of the family life cycle, all contribute to defining the strengths and weaknesses of the family support system.</w:t>
      </w:r>
    </w:p>
    <w:p>
      <w:pPr>
        <w:pStyle w:val="Body"/>
        <w:rPr>
          <w:sz w:val="24"/>
          <w:szCs w:val="24"/>
        </w:rPr>
      </w:pPr>
    </w:p>
    <w:p>
      <w:pPr>
        <w:pStyle w:val="Body"/>
        <w:rPr>
          <w:sz w:val="24"/>
          <w:szCs w:val="24"/>
        </w:rPr>
      </w:pPr>
      <w:r>
        <w:rPr>
          <w:sz w:val="24"/>
          <w:szCs w:val="24"/>
          <w:rtl w:val="0"/>
          <w:lang w:val="en-US"/>
        </w:rPr>
        <w:t xml:space="preserve">In a somewhat analogous way, the </w:t>
      </w:r>
      <w:r>
        <w:rPr>
          <w:b w:val="1"/>
          <w:bCs w:val="1"/>
          <w:sz w:val="24"/>
          <w:szCs w:val="24"/>
          <w:rtl w:val="0"/>
          <w:lang w:val="en-US"/>
        </w:rPr>
        <w:t>appearance of chronic TBD in a family,</w:t>
      </w:r>
      <w:r>
        <w:rPr>
          <w:b w:val="1"/>
          <w:bCs w:val="1"/>
          <w:sz w:val="24"/>
          <w:szCs w:val="24"/>
          <w:rtl w:val="0"/>
          <w:lang w:val="en-US"/>
        </w:rPr>
        <w:t xml:space="preserve"> </w:t>
      </w:r>
      <w:r>
        <w:rPr>
          <w:b w:val="1"/>
          <w:bCs w:val="1"/>
          <w:sz w:val="24"/>
          <w:szCs w:val="24"/>
          <w:rtl w:val="0"/>
          <w:lang w:val="en-US"/>
        </w:rPr>
        <w:t xml:space="preserve">partially resembles the addition of a new, but unwelcome, family member, </w:t>
      </w:r>
      <w:r>
        <w:rPr>
          <w:sz w:val="24"/>
          <w:szCs w:val="24"/>
          <w:rtl w:val="0"/>
          <w:lang w:val="en-US"/>
        </w:rPr>
        <w:t xml:space="preserve">which also requires high cohesion and maintenance. If the illness coincides with the </w:t>
      </w:r>
      <w:r>
        <w:rPr>
          <w:rFonts w:hAnsi="Helvetica" w:hint="default"/>
          <w:sz w:val="24"/>
          <w:szCs w:val="24"/>
          <w:rtl w:val="0"/>
        </w:rPr>
        <w:t>“</w:t>
      </w:r>
      <w:r>
        <w:rPr>
          <w:sz w:val="24"/>
          <w:szCs w:val="24"/>
          <w:rtl w:val="0"/>
          <w:lang w:val="fr-FR"/>
        </w:rPr>
        <w:t>autonomous</w:t>
      </w:r>
      <w:r>
        <w:rPr>
          <w:rFonts w:hAnsi="Helvetica" w:hint="default"/>
          <w:sz w:val="24"/>
          <w:szCs w:val="24"/>
          <w:rtl w:val="0"/>
        </w:rPr>
        <w:t xml:space="preserve">” </w:t>
      </w:r>
      <w:r>
        <w:rPr>
          <w:sz w:val="24"/>
          <w:szCs w:val="24"/>
          <w:rtl w:val="0"/>
          <w:lang w:val="da-DK"/>
        </w:rPr>
        <w:t xml:space="preserve">stage </w:t>
      </w:r>
      <w:r>
        <w:rPr>
          <w:sz w:val="24"/>
          <w:szCs w:val="24"/>
          <w:rtl w:val="0"/>
          <w:lang w:val="en-US"/>
        </w:rPr>
        <w:t xml:space="preserve">in </w:t>
      </w:r>
      <w:r>
        <w:rPr>
          <w:sz w:val="24"/>
          <w:szCs w:val="24"/>
          <w:rtl w:val="0"/>
          <w:lang w:val="en-US"/>
        </w:rPr>
        <w:t xml:space="preserve">family life, it can cause serious problems. The </w:t>
      </w:r>
      <w:r>
        <w:rPr>
          <w:rFonts w:hAnsi="Helvetica" w:hint="default"/>
          <w:i w:val="1"/>
          <w:iCs w:val="1"/>
          <w:sz w:val="24"/>
          <w:szCs w:val="24"/>
          <w:rtl w:val="0"/>
        </w:rPr>
        <w:t>“</w:t>
      </w:r>
      <w:r>
        <w:rPr>
          <w:i w:val="1"/>
          <w:iCs w:val="1"/>
          <w:sz w:val="24"/>
          <w:szCs w:val="24"/>
          <w:rtl w:val="0"/>
          <w:lang w:val="en-US"/>
        </w:rPr>
        <w:t>sickness</w:t>
      </w:r>
      <w:r>
        <w:rPr>
          <w:rFonts w:hAnsi="Helvetica" w:hint="default"/>
          <w:i w:val="1"/>
          <w:iCs w:val="1"/>
          <w:sz w:val="24"/>
          <w:szCs w:val="24"/>
          <w:rtl w:val="0"/>
        </w:rPr>
        <w:t xml:space="preserve">” </w:t>
      </w:r>
      <w:r>
        <w:rPr>
          <w:i w:val="1"/>
          <w:iCs w:val="1"/>
          <w:sz w:val="24"/>
          <w:szCs w:val="24"/>
          <w:rtl w:val="0"/>
          <w:lang w:val="fr-FR"/>
        </w:rPr>
        <w:t>demands</w:t>
      </w:r>
      <w:r>
        <w:rPr>
          <w:sz w:val="24"/>
          <w:szCs w:val="24"/>
          <w:rtl w:val="0"/>
          <w:lang w:val="en-US"/>
        </w:rPr>
        <w:t xml:space="preserve"> of Borreliosis (Lyme) for </w:t>
      </w:r>
      <w:r>
        <w:rPr>
          <w:rFonts w:hAnsi="Helvetica" w:hint="default"/>
          <w:i w:val="1"/>
          <w:iCs w:val="1"/>
          <w:sz w:val="24"/>
          <w:szCs w:val="24"/>
          <w:rtl w:val="0"/>
        </w:rPr>
        <w:t>“</w:t>
      </w:r>
      <w:r>
        <w:rPr>
          <w:i w:val="1"/>
          <w:iCs w:val="1"/>
          <w:sz w:val="24"/>
          <w:szCs w:val="24"/>
          <w:rtl w:val="0"/>
          <w:lang w:val="es-ES_tradnl"/>
        </w:rPr>
        <w:t>cohesion</w:t>
      </w:r>
      <w:r>
        <w:rPr>
          <w:rFonts w:hAnsi="Helvetica" w:hint="default"/>
          <w:i w:val="1"/>
          <w:iCs w:val="1"/>
          <w:sz w:val="24"/>
          <w:szCs w:val="24"/>
          <w:rtl w:val="0"/>
        </w:rPr>
        <w:t xml:space="preserve">” </w:t>
      </w:r>
      <w:r>
        <w:rPr>
          <w:i w:val="1"/>
          <w:iCs w:val="1"/>
          <w:sz w:val="24"/>
          <w:szCs w:val="24"/>
          <w:rtl w:val="0"/>
          <w:lang w:val="en-US"/>
        </w:rPr>
        <w:t xml:space="preserve">and nurturing are in conflict with the high energy demands of autonomy and independence. </w:t>
      </w:r>
      <w:r>
        <w:rPr>
          <w:sz w:val="24"/>
          <w:szCs w:val="24"/>
          <w:rtl w:val="0"/>
          <w:lang w:val="en-US"/>
        </w:rPr>
        <w:t>For example, when a parent develops a chronic TBD condition, during the child-rearing phase of care taking, the family is severely taxed.</w:t>
      </w:r>
    </w:p>
    <w:p>
      <w:pPr>
        <w:pStyle w:val="Body"/>
        <w:rPr>
          <w:sz w:val="24"/>
          <w:szCs w:val="24"/>
        </w:rPr>
      </w:pPr>
      <w:r>
        <w:rPr>
          <w:sz w:val="24"/>
          <w:szCs w:val="24"/>
          <w:rtl w:val="0"/>
          <w:lang w:val="en-US"/>
        </w:rPr>
        <w:t>Each family life cycle stage is unique. A wage earner father, who is seriously compromised, and out of work, impacts the family system differently, than a mother who is ill, exhausted, and cannot run a household, nurture her children and be a companion, wife and a sexually active partner.</w:t>
      </w:r>
    </w:p>
    <w:p>
      <w:pPr>
        <w:pStyle w:val="Body"/>
        <w:rPr>
          <w:sz w:val="24"/>
          <w:szCs w:val="24"/>
        </w:rPr>
      </w:pPr>
      <w:r>
        <w:rPr>
          <w:sz w:val="24"/>
          <w:szCs w:val="24"/>
          <w:rtl w:val="0"/>
          <w:lang w:val="en-US"/>
        </w:rPr>
        <w:t>Children, of course, present their own heart breaking problems depending on their degree of dysfunction and their age (early childhood, school age, adolescent). Not only does a single child impact the whole family system, shifting its priorities, but some families are faced with the overwhelming burden, of having more than one child infected with TBD at the same time. During this extended period of time (sometimes more than</w:t>
      </w:r>
      <w:r>
        <w:rPr>
          <w:sz w:val="24"/>
          <w:szCs w:val="24"/>
          <w:rtl w:val="0"/>
          <w:lang w:val="en-US"/>
        </w:rPr>
        <w:t xml:space="preserve"> </w:t>
      </w:r>
      <w:r>
        <w:rPr>
          <w:sz w:val="24"/>
          <w:szCs w:val="24"/>
          <w:rtl w:val="0"/>
          <w:lang w:val="en-US"/>
        </w:rPr>
        <w:t xml:space="preserve">five years), when a single child or multiple children are chronically ill (physical, emotional, or cognitively handicapped) in the same family, the family unit suffers disproportionately and the </w:t>
      </w:r>
      <w:r>
        <w:rPr>
          <w:b w:val="1"/>
          <w:bCs w:val="1"/>
          <w:sz w:val="24"/>
          <w:szCs w:val="24"/>
          <w:rtl w:val="0"/>
          <w:lang w:val="en-US"/>
        </w:rPr>
        <w:t>culture of illness becomes the norm.</w:t>
      </w:r>
    </w:p>
    <w:p>
      <w:pPr>
        <w:pStyle w:val="Body"/>
        <w:rPr>
          <w:sz w:val="24"/>
          <w:szCs w:val="24"/>
        </w:rPr>
      </w:pPr>
      <w:r>
        <w:rPr>
          <w:sz w:val="24"/>
          <w:szCs w:val="24"/>
          <w:rtl w:val="0"/>
          <w:lang w:val="en-US"/>
        </w:rPr>
        <w:t xml:space="preserve">The extent to which a </w:t>
      </w:r>
      <w:r>
        <w:rPr>
          <w:rFonts w:hAnsi="Helvetica" w:hint="default"/>
          <w:sz w:val="24"/>
          <w:szCs w:val="24"/>
          <w:rtl w:val="0"/>
        </w:rPr>
        <w:t>“</w:t>
      </w:r>
      <w:r>
        <w:rPr>
          <w:sz w:val="24"/>
          <w:szCs w:val="24"/>
          <w:rtl w:val="0"/>
          <w:lang w:val="en-US"/>
        </w:rPr>
        <w:t>chronically ill family system</w:t>
      </w:r>
      <w:r>
        <w:rPr>
          <w:rFonts w:hAnsi="Helvetica" w:hint="default"/>
          <w:sz w:val="24"/>
          <w:szCs w:val="24"/>
          <w:rtl w:val="0"/>
        </w:rPr>
        <w:t xml:space="preserve">” </w:t>
      </w:r>
      <w:r>
        <w:rPr>
          <w:sz w:val="24"/>
          <w:szCs w:val="24"/>
          <w:rtl w:val="0"/>
          <w:lang w:val="en-US"/>
        </w:rPr>
        <w:t>is either supported by or divided by their extended family system, obviously impacts the outcome and the stress experienced by all members of the family-illness system.</w:t>
      </w:r>
    </w:p>
    <w:p>
      <w:pPr>
        <w:pStyle w:val="Body"/>
        <w:rPr>
          <w:sz w:val="24"/>
          <w:szCs w:val="24"/>
        </w:rPr>
      </w:pPr>
    </w:p>
    <w:p>
      <w:pPr>
        <w:pStyle w:val="Body"/>
        <w:rPr>
          <w:sz w:val="24"/>
          <w:szCs w:val="24"/>
        </w:rPr>
      </w:pPr>
    </w:p>
    <w:p>
      <w:pPr>
        <w:pStyle w:val="Body"/>
        <w:jc w:val="center"/>
        <w:rPr>
          <w:b w:val="1"/>
          <w:bCs w:val="1"/>
          <w:sz w:val="24"/>
          <w:szCs w:val="24"/>
        </w:rPr>
      </w:pPr>
      <w:r>
        <w:rPr>
          <w:b w:val="1"/>
          <w:bCs w:val="1"/>
          <w:sz w:val="24"/>
          <w:szCs w:val="24"/>
          <w:rtl w:val="0"/>
          <w:lang w:val="en-US"/>
        </w:rPr>
        <w:t>LYME AND PREGNANCY</w:t>
      </w:r>
    </w:p>
    <w:p>
      <w:pPr>
        <w:pStyle w:val="Body"/>
        <w:rPr>
          <w:sz w:val="24"/>
          <w:szCs w:val="24"/>
        </w:rPr>
      </w:pPr>
      <w:r>
        <w:rPr>
          <w:sz w:val="24"/>
          <w:szCs w:val="24"/>
          <w:rtl w:val="0"/>
          <w:lang w:val="en-US"/>
        </w:rPr>
        <w:t>There is a growing body of case-study literature which cautions prospective</w:t>
      </w:r>
    </w:p>
    <w:p>
      <w:pPr>
        <w:pStyle w:val="Body"/>
        <w:rPr>
          <w:b w:val="1"/>
          <w:bCs w:val="1"/>
          <w:sz w:val="24"/>
          <w:szCs w:val="24"/>
        </w:rPr>
      </w:pPr>
      <w:r>
        <w:rPr>
          <w:sz w:val="24"/>
          <w:szCs w:val="24"/>
          <w:rtl w:val="0"/>
          <w:lang w:val="en-US"/>
        </w:rPr>
        <w:t>mother</w:t>
      </w:r>
      <w:r>
        <w:rPr>
          <w:sz w:val="24"/>
          <w:szCs w:val="24"/>
          <w:rtl w:val="0"/>
          <w:lang w:val="en-US"/>
        </w:rPr>
        <w:t>s</w:t>
      </w:r>
      <w:r>
        <w:rPr>
          <w:sz w:val="24"/>
          <w:szCs w:val="24"/>
          <w:rtl w:val="0"/>
          <w:lang w:val="en-US"/>
        </w:rPr>
        <w:t xml:space="preserve"> as to the hazards of pregnancy suffering from a concurrent active Lyme or TBD exposure. Clinical evidence has demonstrated the </w:t>
      </w:r>
      <w:r>
        <w:rPr>
          <w:b w:val="1"/>
          <w:bCs w:val="1"/>
          <w:sz w:val="24"/>
          <w:szCs w:val="24"/>
          <w:rtl w:val="0"/>
          <w:lang w:val="en-US"/>
        </w:rPr>
        <w:t>presence of active Borrelia organism in utero, found in umbilical blood, uterine muscle, placenta and the growing fetus.</w:t>
      </w:r>
    </w:p>
    <w:p>
      <w:pPr>
        <w:pStyle w:val="Body"/>
        <w:rPr>
          <w:sz w:val="24"/>
          <w:szCs w:val="24"/>
        </w:rPr>
      </w:pPr>
      <w:r>
        <w:rPr>
          <w:b w:val="1"/>
          <w:bCs w:val="1"/>
          <w:sz w:val="24"/>
          <w:szCs w:val="24"/>
          <w:rtl w:val="0"/>
          <w:lang w:val="en-US"/>
        </w:rPr>
        <w:t>Congenital birth defects</w:t>
      </w:r>
      <w:r>
        <w:rPr>
          <w:sz w:val="24"/>
          <w:szCs w:val="24"/>
          <w:rtl w:val="0"/>
          <w:lang w:val="en-US"/>
        </w:rPr>
        <w:t xml:space="preserve"> have been documented, along with </w:t>
      </w:r>
      <w:r>
        <w:rPr>
          <w:b w:val="1"/>
          <w:bCs w:val="1"/>
          <w:sz w:val="24"/>
          <w:szCs w:val="24"/>
          <w:rtl w:val="0"/>
          <w:lang w:val="en-US"/>
        </w:rPr>
        <w:t xml:space="preserve">stillbirths. </w:t>
      </w:r>
      <w:r>
        <w:rPr>
          <w:sz w:val="24"/>
          <w:szCs w:val="24"/>
          <w:rtl w:val="0"/>
          <w:lang w:val="en-US"/>
        </w:rPr>
        <w:t>Prenatal conditions include: pyloric stenosis, serious developmental delays, failure to thrive, chronic immune deficits with increased susceptibility to infection. Gastro-intestinal symptoms including: projectile vomiting, mal-absorption and severe stomach pain. Behavioral symptoms include: OCD, serious speech delays, excessive temper tantrum, persistent headaches, childhood schizophrenia, and autism.</w:t>
      </w:r>
    </w:p>
    <w:p>
      <w:pPr>
        <w:pStyle w:val="Body"/>
        <w:rPr>
          <w:b w:val="1"/>
          <w:bCs w:val="1"/>
          <w:sz w:val="24"/>
          <w:szCs w:val="24"/>
        </w:rPr>
      </w:pPr>
      <w:r>
        <w:rPr>
          <w:b w:val="1"/>
          <w:bCs w:val="1"/>
          <w:sz w:val="24"/>
          <w:szCs w:val="24"/>
          <w:rtl w:val="0"/>
          <w:lang w:val="en-US"/>
        </w:rPr>
        <w:t>Borrelia organisms and DNA have been isolated from the breast milk of the mother. Antibiotic therapy for the mother and the infant should be utilized as soon as possible.</w:t>
      </w:r>
    </w:p>
    <w:p>
      <w:pPr>
        <w:pStyle w:val="Body"/>
        <w:rPr>
          <w:sz w:val="24"/>
          <w:szCs w:val="24"/>
        </w:rPr>
      </w:pPr>
    </w:p>
    <w:p>
      <w:pPr>
        <w:pStyle w:val="Body"/>
        <w:jc w:val="center"/>
        <w:rPr>
          <w:b w:val="1"/>
          <w:bCs w:val="1"/>
          <w:sz w:val="24"/>
          <w:szCs w:val="24"/>
        </w:rPr>
      </w:pPr>
      <w:r>
        <w:rPr>
          <w:b w:val="1"/>
          <w:bCs w:val="1"/>
          <w:sz w:val="24"/>
          <w:szCs w:val="24"/>
          <w:rtl w:val="0"/>
          <w:lang w:val="de-DE"/>
        </w:rPr>
        <w:t>KAFKA SCENARIO</w:t>
      </w:r>
    </w:p>
    <w:p>
      <w:pPr>
        <w:pStyle w:val="Body"/>
        <w:rPr>
          <w:b w:val="1"/>
          <w:bCs w:val="1"/>
          <w:sz w:val="24"/>
          <w:szCs w:val="24"/>
        </w:rPr>
      </w:pPr>
      <w:r>
        <w:rPr>
          <w:sz w:val="24"/>
          <w:szCs w:val="24"/>
          <w:rtl w:val="0"/>
          <w:lang w:val="en-US"/>
        </w:rPr>
        <w:t>An untreated or partially treated Lyme patient is reminiscent of a disoriented train</w:t>
      </w:r>
      <w:r>
        <w:rPr>
          <w:sz w:val="24"/>
          <w:szCs w:val="24"/>
          <w:rtl w:val="0"/>
          <w:lang w:val="en-US"/>
        </w:rPr>
        <w:t xml:space="preserve"> </w:t>
      </w:r>
      <w:r>
        <w:rPr>
          <w:sz w:val="24"/>
          <w:szCs w:val="24"/>
          <w:rtl w:val="0"/>
          <w:lang w:val="en-US"/>
        </w:rPr>
        <w:t>traveler in a Kafka-like scenario. The traveler wishes to board a train on the East Coast with the intention of reaching the West Coast. However, once arrived at the train station, the traveler can</w:t>
      </w:r>
      <w:r>
        <w:rPr>
          <w:rFonts w:hAnsi="Helvetica" w:hint="default"/>
          <w:sz w:val="24"/>
          <w:szCs w:val="24"/>
          <w:rtl w:val="0"/>
        </w:rPr>
        <w:t>’</w:t>
      </w:r>
      <w:r>
        <w:rPr>
          <w:sz w:val="24"/>
          <w:szCs w:val="24"/>
          <w:rtl w:val="0"/>
          <w:lang w:val="en-US"/>
        </w:rPr>
        <w:t xml:space="preserve">t find the </w:t>
      </w:r>
      <w:r>
        <w:rPr>
          <w:rFonts w:hAnsi="Helvetica" w:hint="default"/>
          <w:sz w:val="24"/>
          <w:szCs w:val="24"/>
          <w:rtl w:val="0"/>
        </w:rPr>
        <w:t>“</w:t>
      </w:r>
      <w:r>
        <w:rPr>
          <w:sz w:val="24"/>
          <w:szCs w:val="24"/>
          <w:rtl w:val="0"/>
          <w:lang w:val="en-US"/>
        </w:rPr>
        <w:t>right boarding track.</w:t>
      </w:r>
      <w:r>
        <w:rPr>
          <w:rFonts w:hAnsi="Helvetica" w:hint="default"/>
          <w:sz w:val="24"/>
          <w:szCs w:val="24"/>
          <w:rtl w:val="0"/>
        </w:rPr>
        <w:t xml:space="preserve">” </w:t>
      </w:r>
      <w:r>
        <w:rPr>
          <w:sz w:val="24"/>
          <w:szCs w:val="24"/>
          <w:rtl w:val="0"/>
          <w:lang w:val="en-US"/>
        </w:rPr>
        <w:t xml:space="preserve">The information given to him concerning </w:t>
      </w:r>
      <w:r>
        <w:rPr>
          <w:rFonts w:hAnsi="Helvetica" w:hint="default"/>
          <w:sz w:val="24"/>
          <w:szCs w:val="24"/>
          <w:rtl w:val="0"/>
        </w:rPr>
        <w:t>“</w:t>
      </w:r>
      <w:r>
        <w:rPr>
          <w:sz w:val="24"/>
          <w:szCs w:val="24"/>
          <w:rtl w:val="0"/>
          <w:lang w:val="en-US"/>
        </w:rPr>
        <w:t>schedules and time</w:t>
      </w:r>
      <w:r>
        <w:rPr>
          <w:rFonts w:hAnsi="Helvetica" w:hint="default"/>
          <w:sz w:val="24"/>
          <w:szCs w:val="24"/>
          <w:rtl w:val="0"/>
        </w:rPr>
        <w:t xml:space="preserve">” </w:t>
      </w:r>
      <w:r>
        <w:rPr>
          <w:sz w:val="24"/>
          <w:szCs w:val="24"/>
          <w:rtl w:val="0"/>
          <w:lang w:val="en-US"/>
        </w:rPr>
        <w:t xml:space="preserve">is hopelessly </w:t>
      </w:r>
      <w:r>
        <w:rPr>
          <w:rFonts w:hAnsi="Helvetica" w:hint="default"/>
          <w:sz w:val="24"/>
          <w:szCs w:val="24"/>
          <w:rtl w:val="0"/>
        </w:rPr>
        <w:t>“</w:t>
      </w:r>
      <w:r>
        <w:rPr>
          <w:sz w:val="24"/>
          <w:szCs w:val="24"/>
          <w:rtl w:val="0"/>
          <w:lang w:val="en-US"/>
        </w:rPr>
        <w:t>outdated</w:t>
      </w:r>
      <w:r>
        <w:rPr>
          <w:rFonts w:hAnsi="Helvetica" w:hint="default"/>
          <w:sz w:val="24"/>
          <w:szCs w:val="24"/>
          <w:rtl w:val="0"/>
        </w:rPr>
        <w:t xml:space="preserve">” </w:t>
      </w:r>
      <w:r>
        <w:rPr>
          <w:sz w:val="24"/>
          <w:szCs w:val="24"/>
          <w:rtl w:val="0"/>
          <w:lang w:val="en-US"/>
        </w:rPr>
        <w:t xml:space="preserve">and inaccurate. In addition, the </w:t>
      </w:r>
      <w:r>
        <w:rPr>
          <w:rFonts w:hAnsi="Helvetica" w:hint="default"/>
          <w:sz w:val="24"/>
          <w:szCs w:val="24"/>
          <w:rtl w:val="0"/>
        </w:rPr>
        <w:t>“</w:t>
      </w:r>
      <w:r>
        <w:rPr>
          <w:sz w:val="24"/>
          <w:szCs w:val="24"/>
          <w:rtl w:val="0"/>
          <w:lang w:val="en-US"/>
        </w:rPr>
        <w:t>information booth</w:t>
      </w:r>
      <w:r>
        <w:rPr>
          <w:rFonts w:hAnsi="Helvetica" w:hint="default"/>
          <w:sz w:val="24"/>
          <w:szCs w:val="24"/>
          <w:rtl w:val="0"/>
        </w:rPr>
        <w:t xml:space="preserve">” </w:t>
      </w:r>
      <w:r>
        <w:rPr>
          <w:sz w:val="24"/>
          <w:szCs w:val="24"/>
          <w:rtl w:val="0"/>
          <w:lang w:val="en-US"/>
        </w:rPr>
        <w:t>official continues to direct him to the wrong gate. The conductor on</w:t>
      </w:r>
      <w:r>
        <w:rPr>
          <w:sz w:val="24"/>
          <w:szCs w:val="24"/>
          <w:rtl w:val="0"/>
          <w:lang w:val="en-US"/>
        </w:rPr>
        <w:t xml:space="preserve"> </w:t>
      </w:r>
      <w:r>
        <w:rPr>
          <w:sz w:val="24"/>
          <w:szCs w:val="24"/>
          <w:rtl w:val="0"/>
          <w:lang w:val="en-US"/>
        </w:rPr>
        <w:t xml:space="preserve">the platform denies the existence of such a train ever traveling to the West Coast. The traveler, hopelessly confused, finally boards the correct train that appears to head to the West Coast. Halfway through the journey, he is told that </w:t>
      </w:r>
      <w:r>
        <w:rPr>
          <w:b w:val="1"/>
          <w:bCs w:val="1"/>
          <w:sz w:val="24"/>
          <w:szCs w:val="24"/>
          <w:rtl w:val="0"/>
          <w:lang w:val="en-US"/>
        </w:rPr>
        <w:t xml:space="preserve">his destination has been reached. </w:t>
      </w:r>
      <w:r>
        <w:rPr>
          <w:sz w:val="24"/>
          <w:szCs w:val="24"/>
          <w:rtl w:val="0"/>
          <w:lang w:val="en-US"/>
        </w:rPr>
        <w:t xml:space="preserve">He is instructed to </w:t>
      </w:r>
      <w:r>
        <w:rPr>
          <w:b w:val="1"/>
          <w:bCs w:val="1"/>
          <w:sz w:val="24"/>
          <w:szCs w:val="24"/>
          <w:rtl w:val="0"/>
          <w:lang w:val="en-US"/>
        </w:rPr>
        <w:t>get off the train.</w:t>
      </w:r>
      <w:r>
        <w:rPr>
          <w:sz w:val="24"/>
          <w:szCs w:val="24"/>
          <w:rtl w:val="0"/>
          <w:lang w:val="en-US"/>
        </w:rPr>
        <w:t xml:space="preserve"> Little wonder, the </w:t>
      </w:r>
      <w:r>
        <w:rPr>
          <w:rFonts w:hAnsi="Helvetica" w:hint="default"/>
          <w:sz w:val="24"/>
          <w:szCs w:val="24"/>
          <w:rtl w:val="0"/>
        </w:rPr>
        <w:t>“</w:t>
      </w:r>
      <w:r>
        <w:rPr>
          <w:sz w:val="24"/>
          <w:szCs w:val="24"/>
          <w:rtl w:val="0"/>
          <w:lang w:val="en-US"/>
        </w:rPr>
        <w:t>traveler</w:t>
      </w:r>
      <w:r>
        <w:rPr>
          <w:rFonts w:hAnsi="Helvetica" w:hint="default"/>
          <w:sz w:val="24"/>
          <w:szCs w:val="24"/>
          <w:rtl w:val="0"/>
        </w:rPr>
        <w:t xml:space="preserve">” </w:t>
      </w:r>
      <w:r>
        <w:rPr>
          <w:sz w:val="24"/>
          <w:szCs w:val="24"/>
          <w:rtl w:val="0"/>
          <w:lang w:val="en-US"/>
        </w:rPr>
        <w:t xml:space="preserve">is disoriented, feels crazy, and begins to doubt the reality of his/her own senses. </w:t>
      </w:r>
      <w:r>
        <w:rPr>
          <w:b w:val="1"/>
          <w:bCs w:val="1"/>
          <w:sz w:val="24"/>
          <w:szCs w:val="24"/>
          <w:rtl w:val="0"/>
          <w:lang w:val="en-US"/>
        </w:rPr>
        <w:t>After all, if the supposed successful course of treatment does not improve, the patient</w:t>
      </w:r>
      <w:r>
        <w:rPr>
          <w:rFonts w:hAnsi="Helvetica" w:hint="default"/>
          <w:b w:val="1"/>
          <w:bCs w:val="1"/>
          <w:sz w:val="24"/>
          <w:szCs w:val="24"/>
          <w:rtl w:val="0"/>
        </w:rPr>
        <w:t>’</w:t>
      </w:r>
      <w:r>
        <w:rPr>
          <w:b w:val="1"/>
          <w:bCs w:val="1"/>
          <w:sz w:val="24"/>
          <w:szCs w:val="24"/>
          <w:rtl w:val="0"/>
          <w:lang w:val="en-US"/>
        </w:rPr>
        <w:t>s symptoms are no better off at the end than he was at the beginning.</w:t>
      </w:r>
    </w:p>
    <w:p>
      <w:pPr>
        <w:pStyle w:val="Body"/>
        <w:rPr>
          <w:sz w:val="24"/>
          <w:szCs w:val="24"/>
        </w:rPr>
      </w:pPr>
    </w:p>
    <w:p>
      <w:pPr>
        <w:pStyle w:val="Body"/>
        <w:rPr>
          <w:sz w:val="24"/>
          <w:szCs w:val="24"/>
        </w:rPr>
      </w:pPr>
    </w:p>
    <w:p>
      <w:pPr>
        <w:pStyle w:val="Body"/>
        <w:rPr>
          <w:sz w:val="24"/>
          <w:szCs w:val="24"/>
        </w:rPr>
      </w:pPr>
    </w:p>
    <w:p>
      <w:pPr>
        <w:pStyle w:val="Body"/>
        <w:rPr>
          <w:sz w:val="24"/>
          <w:szCs w:val="24"/>
        </w:rPr>
      </w:pPr>
    </w:p>
    <w:p>
      <w:pPr>
        <w:pStyle w:val="Body"/>
        <w:rPr>
          <w:sz w:val="24"/>
          <w:szCs w:val="24"/>
        </w:rPr>
      </w:pPr>
    </w:p>
    <w:p>
      <w:pPr>
        <w:pStyle w:val="Body"/>
        <w:rPr>
          <w:sz w:val="24"/>
          <w:szCs w:val="24"/>
        </w:rPr>
      </w:pPr>
    </w:p>
    <w:p>
      <w:pPr>
        <w:pStyle w:val="Body"/>
        <w:rPr>
          <w:sz w:val="24"/>
          <w:szCs w:val="24"/>
        </w:rPr>
      </w:pPr>
    </w:p>
    <w:p>
      <w:pPr>
        <w:pStyle w:val="Body"/>
      </w:pPr>
      <w:r>
        <w:rPr>
          <w:sz w:val="24"/>
          <w:szCs w:val="24"/>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