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207" w:rsidRPr="009D5A04" w:rsidRDefault="009D5207" w:rsidP="009D5207">
      <w:pPr>
        <w:pStyle w:val="NoSpacing"/>
        <w:rPr>
          <w:b/>
          <w:sz w:val="16"/>
          <w:szCs w:val="16"/>
        </w:rPr>
      </w:pPr>
      <w:r w:rsidRPr="009D5A04">
        <w:rPr>
          <w:b/>
          <w:sz w:val="16"/>
          <w:szCs w:val="16"/>
        </w:rPr>
        <w:t xml:space="preserve">Advanced Topics in Lyme </w:t>
      </w:r>
      <w:proofErr w:type="gramStart"/>
      <w:r w:rsidRPr="009D5A04">
        <w:rPr>
          <w:b/>
          <w:sz w:val="16"/>
          <w:szCs w:val="16"/>
        </w:rPr>
        <w:t>Disease</w:t>
      </w:r>
      <w:proofErr w:type="gramEnd"/>
    </w:p>
    <w:p w:rsidR="009D5207" w:rsidRPr="009D5A04" w:rsidRDefault="009D5207" w:rsidP="009D5207">
      <w:pPr>
        <w:pStyle w:val="NoSpacing"/>
        <w:rPr>
          <w:sz w:val="16"/>
          <w:szCs w:val="16"/>
        </w:rPr>
      </w:pPr>
      <w:r w:rsidRPr="009D5A04">
        <w:rPr>
          <w:sz w:val="16"/>
          <w:szCs w:val="16"/>
        </w:rPr>
        <w:t>DIAGNOSTIC HINTS AND TREATMENT GUIDELINES FOR LYME AND OTHER TICK BORNE ILLNESSES</w:t>
      </w:r>
    </w:p>
    <w:p w:rsidR="009D5207" w:rsidRPr="009D5A04" w:rsidRDefault="009D5207" w:rsidP="009D5207">
      <w:pPr>
        <w:pStyle w:val="NoSpacing"/>
        <w:rPr>
          <w:i/>
          <w:iCs/>
          <w:sz w:val="16"/>
          <w:szCs w:val="16"/>
        </w:rPr>
      </w:pPr>
      <w:r>
        <w:rPr>
          <w:sz w:val="16"/>
          <w:szCs w:val="16"/>
        </w:rPr>
        <w:t xml:space="preserve">By </w:t>
      </w:r>
      <w:r w:rsidRPr="009D5A04">
        <w:rPr>
          <w:sz w:val="16"/>
          <w:szCs w:val="16"/>
        </w:rPr>
        <w:t>JOSEPH J. BURRASCANO JR., M.D.</w:t>
      </w:r>
      <w:r>
        <w:rPr>
          <w:sz w:val="16"/>
          <w:szCs w:val="16"/>
        </w:rPr>
        <w:t xml:space="preserve"> </w:t>
      </w:r>
      <w:r w:rsidRPr="009D5A04">
        <w:rPr>
          <w:i/>
          <w:sz w:val="16"/>
          <w:szCs w:val="16"/>
        </w:rPr>
        <w:t>(Board Member of International Lyme and Associated Diseases Society)</w:t>
      </w:r>
    </w:p>
    <w:p w:rsidR="009D5207" w:rsidRPr="009D5207" w:rsidRDefault="009D5207" w:rsidP="009D5207">
      <w:pPr>
        <w:pStyle w:val="NoSpacing"/>
        <w:rPr>
          <w:i/>
          <w:iCs/>
          <w:sz w:val="16"/>
          <w:szCs w:val="16"/>
        </w:rPr>
      </w:pPr>
      <w:r>
        <w:rPr>
          <w:sz w:val="16"/>
          <w:szCs w:val="16"/>
        </w:rPr>
        <w:t>This comes from p</w:t>
      </w:r>
      <w:r w:rsidRPr="009D5A04">
        <w:rPr>
          <w:sz w:val="16"/>
          <w:szCs w:val="16"/>
        </w:rPr>
        <w:t>age 30 and 31</w:t>
      </w:r>
      <w:r>
        <w:rPr>
          <w:sz w:val="16"/>
          <w:szCs w:val="16"/>
        </w:rPr>
        <w:t xml:space="preserve"> of </w:t>
      </w:r>
      <w:r w:rsidRPr="009D5A04">
        <w:rPr>
          <w:i/>
          <w:iCs/>
          <w:sz w:val="16"/>
          <w:szCs w:val="16"/>
        </w:rPr>
        <w:t>MANAGING LYME DISEASE, 15th edition, September, 2005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This is a </w:t>
      </w:r>
      <w:r w:rsidR="009D5A04">
        <w:rPr>
          <w:rFonts w:ascii="Arial" w:hAnsi="Arial" w:cs="Arial"/>
          <w:b/>
          <w:bCs/>
          <w:sz w:val="20"/>
          <w:szCs w:val="20"/>
        </w:rPr>
        <w:t xml:space="preserve">YEAST CONTROL DIET- </w:t>
      </w:r>
      <w:r w:rsidR="009D5A04">
        <w:rPr>
          <w:rFonts w:ascii="Arial" w:hAnsi="Arial" w:cs="Arial"/>
          <w:sz w:val="20"/>
          <w:szCs w:val="20"/>
        </w:rPr>
        <w:t>restricted carbohydrate regimen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UNRESTRICTED FOODS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protein foods, such as meat, fish, fowl, cheese, eggs, dairy, tofu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Pr="009D5207" w:rsidRDefault="009D5A04" w:rsidP="009D520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9D5207">
        <w:rPr>
          <w:rFonts w:ascii="Arial" w:hAnsi="Arial" w:cs="Arial"/>
          <w:b/>
          <w:bCs/>
          <w:sz w:val="20"/>
          <w:szCs w:val="20"/>
          <w:u w:val="single"/>
        </w:rPr>
        <w:t xml:space="preserve">RESTRICTED FOODS </w:t>
      </w:r>
      <w:r w:rsidR="009D5207" w:rsidRPr="009D5207">
        <w:rPr>
          <w:rFonts w:ascii="Arial" w:hAnsi="Arial" w:cs="Arial"/>
          <w:b/>
          <w:bCs/>
          <w:sz w:val="20"/>
          <w:szCs w:val="20"/>
          <w:u w:val="single"/>
        </w:rPr>
        <w:t>BELOW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FRUITS</w:t>
      </w:r>
      <w:r w:rsidR="009D5207"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Fruits may be a problem because they contain a large amount of sugars. However, if the fruit contains a lot of fiber, this may make up for the sugars to some degree. 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0"/>
          <w:szCs w:val="20"/>
          <w:u w:val="single"/>
        </w:rPr>
      </w:pP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SymbolMT" w:hAnsi="SymbolMT" w:cs="SymbolMT"/>
          <w:sz w:val="20"/>
          <w:szCs w:val="20"/>
        </w:rPr>
        <w:t xml:space="preserve">• </w:t>
      </w:r>
      <w:r>
        <w:rPr>
          <w:rFonts w:ascii="Arial" w:hAnsi="Arial" w:cs="Arial"/>
          <w:sz w:val="20"/>
          <w:szCs w:val="20"/>
        </w:rPr>
        <w:t>Fruits are only allowed at the end of a meal, and never on an empty stomach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SymbolMT" w:hAnsi="SymbolMT" w:cs="SymbolMT"/>
          <w:sz w:val="20"/>
          <w:szCs w:val="20"/>
        </w:rPr>
        <w:t xml:space="preserve">• </w:t>
      </w:r>
      <w:r>
        <w:rPr>
          <w:rFonts w:ascii="Arial" w:hAnsi="Arial" w:cs="Arial"/>
          <w:sz w:val="20"/>
          <w:szCs w:val="20"/>
        </w:rPr>
        <w:t>Only high fiber fruits are allowed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SymbolMT" w:hAnsi="SymbolMT" w:cs="SymbolMT"/>
          <w:sz w:val="20"/>
          <w:szCs w:val="20"/>
        </w:rPr>
        <w:t xml:space="preserve">• </w:t>
      </w:r>
      <w:r>
        <w:rPr>
          <w:rFonts w:ascii="Arial" w:hAnsi="Arial" w:cs="Arial"/>
          <w:sz w:val="20"/>
          <w:szCs w:val="20"/>
        </w:rPr>
        <w:t>Only very small amounts!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5A04">
        <w:rPr>
          <w:rFonts w:ascii="Arial" w:hAnsi="Arial" w:cs="Arial"/>
          <w:b/>
          <w:sz w:val="20"/>
          <w:szCs w:val="20"/>
        </w:rPr>
        <w:t>ALLOWED IN GENEROUS AMOUNTS</w:t>
      </w:r>
      <w:r w:rsidR="009D5207"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Grapefruit, lemons, limes, tomatoes, avocado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D5A04">
        <w:rPr>
          <w:rFonts w:ascii="Arial" w:hAnsi="Arial" w:cs="Arial"/>
          <w:b/>
          <w:sz w:val="20"/>
          <w:szCs w:val="20"/>
        </w:rPr>
        <w:t>ALLOWED IN SMALL AMOUNTS ONLY</w:t>
      </w:r>
      <w:proofErr w:type="gramStart"/>
      <w:r w:rsidRPr="009D5A04">
        <w:rPr>
          <w:rFonts w:ascii="Arial" w:hAnsi="Arial" w:cs="Arial"/>
          <w:b/>
          <w:sz w:val="20"/>
          <w:szCs w:val="20"/>
        </w:rPr>
        <w:t>!</w:t>
      </w:r>
      <w:r w:rsidR="009D5207">
        <w:rPr>
          <w:rFonts w:ascii="Arial" w:hAnsi="Arial" w:cs="Arial"/>
          <w:b/>
          <w:sz w:val="20"/>
          <w:szCs w:val="20"/>
        </w:rPr>
        <w:t>:</w:t>
      </w:r>
      <w:proofErr w:type="gramEnd"/>
      <w:r>
        <w:rPr>
          <w:rFonts w:ascii="Arial" w:hAnsi="Arial" w:cs="Arial"/>
          <w:sz w:val="20"/>
          <w:szCs w:val="20"/>
        </w:rPr>
        <w:t xml:space="preserve"> (The high fiber content in these hard, crunchy fruits partially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makes</w:t>
      </w:r>
      <w:proofErr w:type="gramEnd"/>
      <w:r>
        <w:rPr>
          <w:rFonts w:ascii="Arial" w:hAnsi="Arial" w:cs="Arial"/>
          <w:sz w:val="20"/>
          <w:szCs w:val="20"/>
        </w:rPr>
        <w:t xml:space="preserve"> up for the carbohydrates) Pears, apples, strawberries, cantaloupe, etc.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D5A04">
        <w:rPr>
          <w:rFonts w:ascii="Arial" w:hAnsi="Arial" w:cs="Arial"/>
          <w:b/>
          <w:sz w:val="20"/>
          <w:szCs w:val="20"/>
        </w:rPr>
        <w:t>NOT ALLOWED</w:t>
      </w:r>
      <w:r w:rsidR="009D5207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(These soft fruits do not have enough fiber) Oranges, watermelons, bananas, grapes, etc. No fruit juices either!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VEGETABLES</w:t>
      </w:r>
      <w:r w:rsidR="009D5207">
        <w:rPr>
          <w:rFonts w:ascii="Arial" w:hAnsi="Arial" w:cs="Arial"/>
          <w:b/>
          <w:bCs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Green vegetables and salads are O.K. Avoid or limit starchy vegetables (potato, rice, beans, etc.) and avoid pasta.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STARCHES None!! If it is made from flour- any kind of flour- it is not allowed. </w:t>
      </w: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(No breads, cereals, cake, etc.)</w:t>
      </w:r>
    </w:p>
    <w:p w:rsidR="009D5A04" w:rsidRP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207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9D5207">
        <w:rPr>
          <w:rFonts w:ascii="Arial" w:hAnsi="Arial" w:cs="Arial"/>
          <w:b/>
          <w:bCs/>
          <w:sz w:val="20"/>
          <w:szCs w:val="20"/>
          <w:u w:val="single"/>
        </w:rPr>
        <w:t xml:space="preserve">SWEETENERS 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D5207">
        <w:rPr>
          <w:rFonts w:ascii="Arial" w:hAnsi="Arial" w:cs="Arial"/>
          <w:b/>
          <w:sz w:val="20"/>
          <w:szCs w:val="20"/>
        </w:rPr>
        <w:t>NOT ALLOWED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 sugars at all, and </w:t>
      </w:r>
      <w:proofErr w:type="gramStart"/>
      <w:r>
        <w:rPr>
          <w:rFonts w:ascii="Arial" w:hAnsi="Arial" w:cs="Arial"/>
          <w:sz w:val="20"/>
          <w:szCs w:val="20"/>
        </w:rPr>
        <w:t>no</w:t>
      </w:r>
      <w:proofErr w:type="gramEnd"/>
      <w:r>
        <w:rPr>
          <w:rFonts w:ascii="Arial" w:hAnsi="Arial" w:cs="Arial"/>
          <w:sz w:val="20"/>
          <w:szCs w:val="20"/>
        </w:rPr>
        <w:t xml:space="preserve"> fructose or corn syrup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5207">
        <w:rPr>
          <w:rFonts w:ascii="Arial" w:hAnsi="Arial" w:cs="Arial"/>
          <w:b/>
          <w:sz w:val="20"/>
          <w:szCs w:val="20"/>
        </w:rPr>
        <w:t>ALLOWED (if tolerated)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Stevia</w:t>
      </w:r>
      <w:proofErr w:type="spellEnd"/>
      <w:r>
        <w:rPr>
          <w:rFonts w:ascii="Arial" w:hAnsi="Arial" w:cs="Arial"/>
          <w:sz w:val="20"/>
          <w:szCs w:val="20"/>
        </w:rPr>
        <w:t xml:space="preserve"> (safest), honey, and </w:t>
      </w:r>
      <w:proofErr w:type="spellStart"/>
      <w:r>
        <w:rPr>
          <w:rFonts w:ascii="Arial" w:hAnsi="Arial" w:cs="Arial"/>
          <w:sz w:val="20"/>
          <w:szCs w:val="20"/>
        </w:rPr>
        <w:t>Splenda</w:t>
      </w:r>
      <w:proofErr w:type="spellEnd"/>
      <w:r>
        <w:rPr>
          <w:rFonts w:ascii="Arial" w:hAnsi="Arial" w:cs="Arial"/>
          <w:sz w:val="20"/>
          <w:szCs w:val="20"/>
        </w:rPr>
        <w:t>,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Aspartame (NutraSweet, Equal) may not be tolerated by some patients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Saccharin products are not recommended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9D5207">
        <w:rPr>
          <w:rFonts w:ascii="Arial" w:hAnsi="Arial" w:cs="Arial"/>
          <w:b/>
          <w:bCs/>
          <w:sz w:val="20"/>
          <w:szCs w:val="20"/>
          <w:u w:val="single"/>
        </w:rPr>
        <w:t>DRINKS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5207">
        <w:rPr>
          <w:rFonts w:ascii="Arial" w:hAnsi="Arial" w:cs="Arial"/>
          <w:b/>
          <w:sz w:val="20"/>
          <w:szCs w:val="20"/>
        </w:rPr>
        <w:t>ALLOWED</w:t>
      </w:r>
      <w:r w:rsidR="009D5207">
        <w:rPr>
          <w:rFonts w:ascii="Arial" w:hAnsi="Arial" w:cs="Arial"/>
          <w:b/>
          <w:sz w:val="20"/>
          <w:szCs w:val="20"/>
        </w:rPr>
        <w:t xml:space="preserve"> </w:t>
      </w: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Water, seltzer, caffeine-free diet sodas, coffee and tea without sugar or caffeine, vegetable juices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5207">
        <w:rPr>
          <w:rFonts w:ascii="Arial" w:hAnsi="Arial" w:cs="Arial"/>
          <w:b/>
          <w:sz w:val="20"/>
          <w:szCs w:val="20"/>
        </w:rPr>
        <w:t>NOT ALLOWED</w:t>
      </w:r>
      <w:r w:rsidR="009D520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Fruit juices, regular sodas, and any drinks sweetened with sugars or syrups</w:t>
      </w:r>
      <w:r w:rsidR="009D5207">
        <w:rPr>
          <w:rFonts w:ascii="Arial" w:hAnsi="Arial" w:cs="Arial"/>
          <w:b/>
          <w:sz w:val="20"/>
          <w:szCs w:val="20"/>
        </w:rPr>
        <w:t xml:space="preserve"> </w:t>
      </w:r>
    </w:p>
    <w:p w:rsidR="009D5A04" w:rsidRPr="009D5207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Alcohol at all</w:t>
      </w:r>
    </w:p>
    <w:p w:rsidR="009D5207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5A04" w:rsidRDefault="009D5207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ADDITIONAL INFORMATION:</w:t>
      </w:r>
    </w:p>
    <w:p w:rsidR="009D5A04" w:rsidRDefault="009D5A04" w:rsidP="009D5A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 not skip any meals. At least three regular meals daily are needed; a better option is to eat very small</w:t>
      </w:r>
    </w:p>
    <w:p w:rsidR="009D5A04" w:rsidRPr="009D5207" w:rsidRDefault="009D5A04" w:rsidP="009D52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portions</w:t>
      </w:r>
      <w:proofErr w:type="gramEnd"/>
      <w:r>
        <w:rPr>
          <w:rFonts w:ascii="Arial" w:hAnsi="Arial" w:cs="Arial"/>
          <w:sz w:val="20"/>
          <w:szCs w:val="20"/>
        </w:rPr>
        <w:t xml:space="preserve"> but have between meal snacks to maintain blood sugar and insulin levels. Bedtime snacks, if taken,</w:t>
      </w:r>
      <w:r w:rsidR="009D520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must be totally carbohydrate free!</w:t>
      </w:r>
    </w:p>
    <w:sectPr w:rsidR="009D5A04" w:rsidRPr="009D5207" w:rsidSect="00C12C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D5A04"/>
    <w:rsid w:val="0047265D"/>
    <w:rsid w:val="004C2633"/>
    <w:rsid w:val="005351B7"/>
    <w:rsid w:val="009D5207"/>
    <w:rsid w:val="009D5A04"/>
    <w:rsid w:val="00C1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5A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</dc:creator>
  <cp:keywords/>
  <dc:description/>
  <cp:lastModifiedBy>Della</cp:lastModifiedBy>
  <cp:revision>2</cp:revision>
  <dcterms:created xsi:type="dcterms:W3CDTF">2012-02-04T21:12:00Z</dcterms:created>
  <dcterms:modified xsi:type="dcterms:W3CDTF">2012-02-04T21:12:00Z</dcterms:modified>
</cp:coreProperties>
</file>